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C0" w:rsidRPr="00197E33" w:rsidRDefault="001040F8" w:rsidP="007E5974">
      <w:pPr>
        <w:autoSpaceDE w:val="0"/>
        <w:autoSpaceDN w:val="0"/>
        <w:adjustRightInd w:val="0"/>
        <w:spacing w:line="240" w:lineRule="auto"/>
        <w:ind w:leftChars="62" w:left="149"/>
        <w:jc w:val="center"/>
        <w:rPr>
          <w:rFonts w:ascii="標楷體" w:eastAsia="標楷體" w:hAnsi="標楷體"/>
          <w:b/>
          <w:color w:val="000000" w:themeColor="text1"/>
          <w:sz w:val="32"/>
          <w:szCs w:val="32"/>
        </w:rPr>
      </w:pPr>
      <w:r w:rsidRPr="00197E33">
        <w:rPr>
          <w:rFonts w:ascii="標楷體" w:eastAsia="標楷體" w:hAnsi="標楷體" w:hint="eastAsia"/>
          <w:b/>
          <w:color w:val="000000" w:themeColor="text1"/>
          <w:sz w:val="32"/>
          <w:szCs w:val="32"/>
        </w:rPr>
        <w:t>《公共場所親子廁所盥洗室設置地點》問答集</w:t>
      </w:r>
    </w:p>
    <w:p w:rsidR="008A3C14" w:rsidRPr="00197E33" w:rsidRDefault="008A3C14" w:rsidP="008A3C14">
      <w:pPr>
        <w:pStyle w:val="a6"/>
        <w:ind w:leftChars="0" w:left="1" w:hanging="1"/>
        <w:jc w:val="right"/>
        <w:rPr>
          <w:rFonts w:ascii="標楷體" w:eastAsia="標楷體" w:hAnsi="標楷體"/>
          <w:b/>
          <w:color w:val="000000" w:themeColor="text1"/>
          <w:sz w:val="32"/>
          <w:szCs w:val="32"/>
        </w:rPr>
      </w:pPr>
      <w:r w:rsidRPr="00197E33">
        <w:rPr>
          <w:rFonts w:ascii="標楷體" w:eastAsia="標楷體" w:hAnsi="標楷體"/>
          <w:color w:val="000000" w:themeColor="text1"/>
          <w:sz w:val="24"/>
          <w:szCs w:val="24"/>
        </w:rPr>
        <w:t>109年</w:t>
      </w:r>
      <w:r w:rsidRPr="00197E33">
        <w:rPr>
          <w:rFonts w:ascii="標楷體" w:eastAsia="標楷體" w:hAnsi="標楷體" w:hint="eastAsia"/>
          <w:color w:val="000000" w:themeColor="text1"/>
          <w:sz w:val="24"/>
          <w:szCs w:val="24"/>
        </w:rPr>
        <w:t>10</w:t>
      </w:r>
      <w:r w:rsidRPr="00197E33">
        <w:rPr>
          <w:rFonts w:ascii="標楷體" w:eastAsia="標楷體" w:hAnsi="標楷體"/>
          <w:color w:val="000000" w:themeColor="text1"/>
          <w:sz w:val="24"/>
          <w:szCs w:val="24"/>
        </w:rPr>
        <w:t>月</w:t>
      </w:r>
      <w:r w:rsidRPr="00197E33">
        <w:rPr>
          <w:rFonts w:ascii="標楷體" w:eastAsia="標楷體" w:hAnsi="標楷體" w:hint="eastAsia"/>
          <w:color w:val="000000" w:themeColor="text1"/>
          <w:sz w:val="24"/>
          <w:szCs w:val="24"/>
        </w:rPr>
        <w:t>1</w:t>
      </w:r>
      <w:r w:rsidRPr="00197E33">
        <w:rPr>
          <w:rFonts w:ascii="標楷體" w:eastAsia="標楷體" w:hAnsi="標楷體"/>
          <w:color w:val="000000" w:themeColor="text1"/>
          <w:sz w:val="24"/>
          <w:szCs w:val="24"/>
        </w:rPr>
        <w:t>日修正編製</w:t>
      </w:r>
    </w:p>
    <w:p w:rsidR="00883C44" w:rsidRPr="00197E33" w:rsidRDefault="00883C44" w:rsidP="00883C44">
      <w:pPr>
        <w:spacing w:line="460" w:lineRule="exact"/>
        <w:ind w:leftChars="0" w:left="0"/>
        <w:jc w:val="both"/>
        <w:rPr>
          <w:rFonts w:ascii="標楷體" w:eastAsia="標楷體" w:hAnsi="標楷體"/>
          <w:color w:val="000000" w:themeColor="text1"/>
          <w:sz w:val="28"/>
          <w:szCs w:val="28"/>
        </w:rPr>
      </w:pPr>
      <w:r w:rsidRPr="00197E33">
        <w:rPr>
          <w:rFonts w:ascii="標楷體" w:eastAsia="標楷體" w:hAnsi="標楷體" w:hint="eastAsia"/>
          <w:b/>
          <w:color w:val="000000" w:themeColor="text1"/>
          <w:sz w:val="28"/>
          <w:szCs w:val="28"/>
        </w:rPr>
        <w:t>一、為什麼要設置公共場所親子廁所盥洗室？</w:t>
      </w:r>
    </w:p>
    <w:p w:rsidR="00883C44" w:rsidRPr="00197E33" w:rsidRDefault="00883C44" w:rsidP="00883C44">
      <w:pPr>
        <w:spacing w:line="460" w:lineRule="exact"/>
        <w:ind w:leftChars="0" w:left="560" w:hangingChars="200" w:hanging="560"/>
        <w:jc w:val="both"/>
        <w:rPr>
          <w:rFonts w:ascii="標楷體" w:eastAsia="標楷體" w:hAnsi="標楷體" w:cs="Times New Roman"/>
          <w:color w:val="000000" w:themeColor="text1"/>
          <w:sz w:val="28"/>
          <w:szCs w:val="28"/>
        </w:rPr>
      </w:pPr>
      <w:r w:rsidRPr="00197E33">
        <w:rPr>
          <w:rFonts w:ascii="標楷體" w:eastAsia="標楷體" w:hAnsi="標楷體" w:hint="eastAsia"/>
          <w:color w:val="000000" w:themeColor="text1"/>
          <w:sz w:val="28"/>
          <w:szCs w:val="28"/>
        </w:rPr>
        <w:t>答：</w:t>
      </w:r>
      <w:proofErr w:type="gramStart"/>
      <w:r w:rsidR="00600426" w:rsidRPr="00197E33">
        <w:rPr>
          <w:rFonts w:ascii="標楷體" w:eastAsia="標楷體" w:hAnsi="標楷體" w:cs="Times New Roman" w:hint="eastAsia"/>
          <w:color w:val="000000" w:themeColor="text1"/>
          <w:sz w:val="28"/>
          <w:szCs w:val="28"/>
        </w:rPr>
        <w:t>鑑</w:t>
      </w:r>
      <w:proofErr w:type="gramEnd"/>
      <w:r w:rsidRPr="00197E33">
        <w:rPr>
          <w:rFonts w:ascii="標楷體" w:eastAsia="標楷體" w:hAnsi="標楷體" w:cs="Times New Roman" w:hint="eastAsia"/>
          <w:color w:val="000000" w:themeColor="text1"/>
          <w:sz w:val="28"/>
          <w:szCs w:val="28"/>
        </w:rPr>
        <w:t>於我國公共廁所普遍缺乏親子共用的設計，以致家長帶孩子</w:t>
      </w:r>
      <w:proofErr w:type="gramStart"/>
      <w:r w:rsidRPr="00197E33">
        <w:rPr>
          <w:rFonts w:ascii="標楷體" w:eastAsia="標楷體" w:hAnsi="標楷體" w:cs="Times New Roman" w:hint="eastAsia"/>
          <w:color w:val="000000" w:themeColor="text1"/>
          <w:sz w:val="28"/>
          <w:szCs w:val="28"/>
        </w:rPr>
        <w:t>如廁多所</w:t>
      </w:r>
      <w:proofErr w:type="gramEnd"/>
      <w:r w:rsidRPr="00197E33">
        <w:rPr>
          <w:rFonts w:ascii="標楷體" w:eastAsia="標楷體" w:hAnsi="標楷體" w:cs="Times New Roman" w:hint="eastAsia"/>
          <w:color w:val="000000" w:themeColor="text1"/>
          <w:sz w:val="28"/>
          <w:szCs w:val="28"/>
        </w:rPr>
        <w:t>不便，為便利家長攜子女出門，增訂兒童及少年福利</w:t>
      </w:r>
      <w:bookmarkStart w:id="0" w:name="_GoBack"/>
      <w:bookmarkEnd w:id="0"/>
      <w:r w:rsidRPr="00197E33">
        <w:rPr>
          <w:rFonts w:ascii="標楷體" w:eastAsia="標楷體" w:hAnsi="標楷體" w:cs="Times New Roman" w:hint="eastAsia"/>
          <w:color w:val="000000" w:themeColor="text1"/>
          <w:sz w:val="28"/>
          <w:szCs w:val="28"/>
        </w:rPr>
        <w:t>與權益保障法</w:t>
      </w:r>
      <w:r w:rsidRPr="00197E33">
        <w:rPr>
          <w:rFonts w:ascii="標楷體" w:eastAsia="標楷體" w:hAnsi="標楷體" w:hint="eastAsia"/>
          <w:color w:val="000000" w:themeColor="text1"/>
          <w:sz w:val="28"/>
          <w:szCs w:val="28"/>
        </w:rPr>
        <w:t>(下稱本法</w:t>
      </w:r>
      <w:r w:rsidRPr="00197E33">
        <w:rPr>
          <w:rFonts w:ascii="標楷體" w:eastAsia="標楷體" w:hAnsi="標楷體"/>
          <w:color w:val="000000" w:themeColor="text1"/>
          <w:sz w:val="28"/>
          <w:szCs w:val="28"/>
        </w:rPr>
        <w:t>)</w:t>
      </w:r>
      <w:r w:rsidRPr="00197E33">
        <w:rPr>
          <w:rFonts w:ascii="標楷體" w:eastAsia="標楷體" w:hAnsi="標楷體" w:cs="Times New Roman" w:hint="eastAsia"/>
          <w:color w:val="000000" w:themeColor="text1"/>
          <w:sz w:val="28"/>
          <w:szCs w:val="28"/>
        </w:rPr>
        <w:t>第33條之2</w:t>
      </w:r>
      <w:r w:rsidRPr="00197E33">
        <w:rPr>
          <w:rFonts w:ascii="標楷體" w:eastAsia="標楷體" w:hAnsi="標楷體" w:hint="eastAsia"/>
          <w:color w:val="000000" w:themeColor="text1"/>
          <w:sz w:val="28"/>
          <w:szCs w:val="28"/>
        </w:rPr>
        <w:t>，</w:t>
      </w:r>
      <w:r w:rsidRPr="00197E33">
        <w:rPr>
          <w:rFonts w:ascii="標楷體" w:eastAsia="標楷體" w:hAnsi="標楷體" w:cs="Times New Roman" w:hint="eastAsia"/>
          <w:color w:val="000000" w:themeColor="text1"/>
          <w:sz w:val="28"/>
          <w:szCs w:val="28"/>
        </w:rPr>
        <w:t>因應孕婦及育兒家長的需求，推動相關友善親子設施，共同營造讓民眾安心育兒的環境。 </w:t>
      </w:r>
    </w:p>
    <w:p w:rsidR="00883C44" w:rsidRPr="00197E33" w:rsidRDefault="00883C44" w:rsidP="00883C44">
      <w:pPr>
        <w:spacing w:line="460" w:lineRule="exact"/>
        <w:ind w:leftChars="0" w:left="0"/>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二、哪些公共場所須設置親子廁所盥洗室？</w:t>
      </w:r>
    </w:p>
    <w:p w:rsidR="00CF6C92" w:rsidRPr="00197E33" w:rsidRDefault="00883C44" w:rsidP="00883C44">
      <w:pPr>
        <w:spacing w:line="460" w:lineRule="exact"/>
        <w:ind w:leftChars="0" w:left="56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答：</w:t>
      </w:r>
    </w:p>
    <w:p w:rsidR="00883C44" w:rsidRPr="00197E33" w:rsidRDefault="00CF6C92" w:rsidP="00CF6C92">
      <w:pPr>
        <w:spacing w:line="460" w:lineRule="exact"/>
        <w:ind w:leftChars="177" w:left="991" w:hangingChars="202" w:hanging="566"/>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(ㄧ)</w:t>
      </w:r>
      <w:r w:rsidR="00883C44" w:rsidRPr="00197E33">
        <w:rPr>
          <w:rFonts w:ascii="標楷體" w:eastAsia="標楷體" w:hAnsi="標楷體" w:hint="eastAsia"/>
          <w:color w:val="000000" w:themeColor="text1"/>
          <w:sz w:val="28"/>
          <w:szCs w:val="28"/>
        </w:rPr>
        <w:t>依本法第33條之2第1項規定，</w:t>
      </w:r>
      <w:r w:rsidR="00883C44" w:rsidRPr="00197E33">
        <w:rPr>
          <w:rFonts w:ascii="標楷體" w:eastAsia="標楷體" w:hAnsi="標楷體"/>
          <w:color w:val="000000" w:themeColor="text1"/>
          <w:sz w:val="28"/>
          <w:szCs w:val="28"/>
        </w:rPr>
        <w:t>特定之</w:t>
      </w:r>
      <w:r w:rsidR="00883C44" w:rsidRPr="00197E33">
        <w:rPr>
          <w:rFonts w:ascii="標楷體" w:eastAsia="標楷體" w:hAnsi="標楷體" w:hint="eastAsia"/>
          <w:color w:val="000000" w:themeColor="text1"/>
          <w:sz w:val="28"/>
          <w:szCs w:val="28"/>
        </w:rPr>
        <w:t>公共場所應置親子廁所盥洗室</w:t>
      </w:r>
      <w:r w:rsidR="00883C44" w:rsidRPr="00197E33">
        <w:rPr>
          <w:rFonts w:ascii="標楷體" w:eastAsia="標楷體" w:hAnsi="標楷體"/>
          <w:color w:val="000000" w:themeColor="text1"/>
          <w:sz w:val="28"/>
          <w:szCs w:val="28"/>
        </w:rPr>
        <w:t>，包括：</w:t>
      </w:r>
    </w:p>
    <w:p w:rsidR="00CF6C92" w:rsidRPr="00197E33" w:rsidRDefault="00CF6C92" w:rsidP="00CF6C92">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1.</w:t>
      </w:r>
      <w:r w:rsidR="00883C44" w:rsidRPr="00197E33">
        <w:rPr>
          <w:rFonts w:ascii="標楷體" w:eastAsia="標楷體" w:hAnsi="標楷體"/>
          <w:color w:val="000000" w:themeColor="text1"/>
          <w:sz w:val="28"/>
          <w:szCs w:val="28"/>
        </w:rPr>
        <w:t>提供民眾申辦業務或服務之場所總樓地板面積5,000</w:t>
      </w:r>
      <w:r w:rsidR="00883C44" w:rsidRPr="00197E33">
        <w:rPr>
          <w:rFonts w:ascii="標楷體" w:eastAsia="標楷體" w:hAnsi="標楷體" w:hint="eastAsia"/>
          <w:color w:val="000000" w:themeColor="text1"/>
          <w:sz w:val="28"/>
          <w:szCs w:val="28"/>
        </w:rPr>
        <w:t>平方公尺以上之政府機關（構）。</w:t>
      </w:r>
    </w:p>
    <w:p w:rsidR="00CF6C92" w:rsidRPr="00197E33" w:rsidRDefault="00CF6C92" w:rsidP="00CF6C92">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2.</w:t>
      </w:r>
      <w:r w:rsidR="00883C44" w:rsidRPr="00197E33">
        <w:rPr>
          <w:rFonts w:ascii="標楷體" w:eastAsia="標楷體" w:hAnsi="標楷體" w:hint="eastAsia"/>
          <w:color w:val="000000" w:themeColor="text1"/>
          <w:sz w:val="28"/>
          <w:szCs w:val="28"/>
        </w:rPr>
        <w:t>營業場所總樓地板面積5,000平方公尺以上之公營事業。</w:t>
      </w:r>
    </w:p>
    <w:p w:rsidR="00CF6C92" w:rsidRPr="00197E33" w:rsidRDefault="00CF6C92" w:rsidP="00CF6C92">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3.</w:t>
      </w:r>
      <w:r w:rsidR="00883C44" w:rsidRPr="00197E33">
        <w:rPr>
          <w:rFonts w:ascii="標楷體" w:eastAsia="標楷體" w:hAnsi="標楷體" w:hint="eastAsia"/>
          <w:color w:val="000000" w:themeColor="text1"/>
          <w:sz w:val="28"/>
          <w:szCs w:val="28"/>
        </w:rPr>
        <w:t>服務場所總樓地板面積5,000平方公尺以上之鐵路車站、航空站及捷運交會</w:t>
      </w:r>
      <w:proofErr w:type="gramStart"/>
      <w:r w:rsidR="00883C44" w:rsidRPr="00197E33">
        <w:rPr>
          <w:rFonts w:ascii="標楷體" w:eastAsia="標楷體" w:hAnsi="標楷體" w:hint="eastAsia"/>
          <w:color w:val="000000" w:themeColor="text1"/>
          <w:sz w:val="28"/>
          <w:szCs w:val="28"/>
        </w:rPr>
        <w:t>轉乘站</w:t>
      </w:r>
      <w:proofErr w:type="gramEnd"/>
      <w:r w:rsidR="00883C44" w:rsidRPr="00197E33">
        <w:rPr>
          <w:rFonts w:ascii="標楷體" w:eastAsia="標楷體" w:hAnsi="標楷體" w:hint="eastAsia"/>
          <w:color w:val="000000" w:themeColor="text1"/>
          <w:sz w:val="28"/>
          <w:szCs w:val="28"/>
        </w:rPr>
        <w:t>。</w:t>
      </w:r>
    </w:p>
    <w:p w:rsidR="00CF6C92" w:rsidRPr="00197E33" w:rsidRDefault="00CF6C92" w:rsidP="00CF6C92">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4.</w:t>
      </w:r>
      <w:r w:rsidR="00883C44" w:rsidRPr="00197E33">
        <w:rPr>
          <w:rFonts w:ascii="標楷體" w:eastAsia="標楷體" w:hAnsi="標楷體" w:hint="eastAsia"/>
          <w:color w:val="000000" w:themeColor="text1"/>
          <w:sz w:val="28"/>
          <w:szCs w:val="28"/>
        </w:rPr>
        <w:t>營業場所總樓地板面積10,000平方公尺以上之百貨公司及</w:t>
      </w:r>
      <w:proofErr w:type="gramStart"/>
      <w:r w:rsidR="00883C44" w:rsidRPr="00197E33">
        <w:rPr>
          <w:rFonts w:ascii="標楷體" w:eastAsia="標楷體" w:hAnsi="標楷體" w:hint="eastAsia"/>
          <w:color w:val="000000" w:themeColor="text1"/>
          <w:sz w:val="28"/>
          <w:szCs w:val="28"/>
        </w:rPr>
        <w:t>零售式量販</w:t>
      </w:r>
      <w:proofErr w:type="gramEnd"/>
      <w:r w:rsidR="00883C44" w:rsidRPr="00197E33">
        <w:rPr>
          <w:rFonts w:ascii="標楷體" w:eastAsia="標楷體" w:hAnsi="標楷體" w:hint="eastAsia"/>
          <w:color w:val="000000" w:themeColor="text1"/>
          <w:sz w:val="28"/>
          <w:szCs w:val="28"/>
        </w:rPr>
        <w:t>店。</w:t>
      </w:r>
    </w:p>
    <w:p w:rsidR="00CF6C92" w:rsidRPr="00197E33" w:rsidRDefault="00CF6C92" w:rsidP="00CF6C92">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5.</w:t>
      </w:r>
      <w:r w:rsidR="00883C44" w:rsidRPr="00197E33">
        <w:rPr>
          <w:rFonts w:ascii="標楷體" w:eastAsia="標楷體" w:hAnsi="標楷體" w:hint="eastAsia"/>
          <w:color w:val="000000" w:themeColor="text1"/>
          <w:sz w:val="28"/>
          <w:szCs w:val="28"/>
        </w:rPr>
        <w:t>設有兒科病房之區域級以上醫院。</w:t>
      </w:r>
    </w:p>
    <w:p w:rsidR="00883C44" w:rsidRPr="00197E33" w:rsidRDefault="00CF6C92" w:rsidP="00CF6C92">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6.</w:t>
      </w:r>
      <w:r w:rsidR="00883C44" w:rsidRPr="00197E33">
        <w:rPr>
          <w:rFonts w:ascii="標楷體" w:eastAsia="標楷體" w:hAnsi="標楷體" w:hint="eastAsia"/>
          <w:color w:val="000000" w:themeColor="text1"/>
          <w:sz w:val="28"/>
          <w:szCs w:val="28"/>
        </w:rPr>
        <w:t>觀光遊樂業之園區。</w:t>
      </w:r>
    </w:p>
    <w:p w:rsidR="003244EF" w:rsidRPr="00197E33" w:rsidRDefault="00CF6C92" w:rsidP="002E4766">
      <w:pPr>
        <w:spacing w:line="460" w:lineRule="exact"/>
        <w:ind w:leftChars="118" w:left="1131" w:hangingChars="303" w:hanging="848"/>
        <w:jc w:val="both"/>
        <w:rPr>
          <w:rFonts w:ascii="標楷體" w:eastAsia="標楷體" w:hAnsi="標楷體"/>
          <w:color w:val="000000" w:themeColor="text1"/>
          <w:sz w:val="28"/>
          <w:szCs w:val="28"/>
          <w:u w:val="single"/>
        </w:rPr>
      </w:pPr>
      <w:r w:rsidRPr="00197E33">
        <w:rPr>
          <w:rFonts w:ascii="標楷體" w:eastAsia="標楷體" w:hAnsi="標楷體"/>
          <w:color w:val="000000" w:themeColor="text1"/>
          <w:sz w:val="28"/>
          <w:szCs w:val="28"/>
          <w:u w:val="single"/>
        </w:rPr>
        <w:t>（二）</w:t>
      </w:r>
      <w:proofErr w:type="gramStart"/>
      <w:r w:rsidR="002E4766" w:rsidRPr="00197E33">
        <w:rPr>
          <w:rFonts w:ascii="標楷體" w:eastAsia="標楷體" w:hAnsi="標楷體"/>
          <w:color w:val="000000" w:themeColor="text1"/>
          <w:sz w:val="28"/>
          <w:szCs w:val="28"/>
          <w:u w:val="single"/>
        </w:rPr>
        <w:t>前揭</w:t>
      </w:r>
      <w:r w:rsidR="002E4766" w:rsidRPr="00197E33">
        <w:rPr>
          <w:rFonts w:ascii="標楷體" w:eastAsia="標楷體" w:hAnsi="標楷體" w:hint="eastAsia"/>
          <w:color w:val="000000" w:themeColor="text1"/>
          <w:sz w:val="28"/>
          <w:szCs w:val="28"/>
          <w:u w:val="single"/>
        </w:rPr>
        <w:t>列屬</w:t>
      </w:r>
      <w:proofErr w:type="gramEnd"/>
      <w:r w:rsidR="002E4766" w:rsidRPr="00197E33">
        <w:rPr>
          <w:rFonts w:ascii="標楷體" w:eastAsia="標楷體" w:hAnsi="標楷體" w:hint="eastAsia"/>
          <w:color w:val="000000" w:themeColor="text1"/>
          <w:sz w:val="28"/>
          <w:szCs w:val="28"/>
          <w:u w:val="single"/>
        </w:rPr>
        <w:t>應設置親子廁所盥洗室之公共場所，</w:t>
      </w:r>
      <w:r w:rsidRPr="00197E33">
        <w:rPr>
          <w:rFonts w:ascii="標楷體" w:eastAsia="標楷體" w:hAnsi="標楷體"/>
          <w:color w:val="000000" w:themeColor="text1"/>
          <w:sz w:val="28"/>
          <w:szCs w:val="28"/>
          <w:u w:val="single"/>
        </w:rPr>
        <w:t>其</w:t>
      </w:r>
      <w:r w:rsidR="002E4766" w:rsidRPr="00197E33">
        <w:rPr>
          <w:rFonts w:ascii="標楷體" w:eastAsia="標楷體" w:hAnsi="標楷體"/>
          <w:color w:val="000000" w:themeColor="text1"/>
          <w:sz w:val="28"/>
          <w:szCs w:val="28"/>
          <w:u w:val="single"/>
        </w:rPr>
        <w:t>設備項目與規格（包括獨立式親子廁所服務範圍、設備項目規格、數量、親子廁所盥洗室之引導及標誌等）</w:t>
      </w:r>
      <w:r w:rsidR="003244EF" w:rsidRPr="00197E33">
        <w:rPr>
          <w:rFonts w:ascii="標楷體" w:eastAsia="標楷體" w:hAnsi="標楷體"/>
          <w:color w:val="000000" w:themeColor="text1"/>
          <w:sz w:val="28"/>
          <w:szCs w:val="28"/>
          <w:u w:val="single"/>
        </w:rPr>
        <w:t>依《親子廁所盥洗室設置辦法》規定辦理。</w:t>
      </w:r>
    </w:p>
    <w:p w:rsidR="00883C44" w:rsidRPr="00197E33" w:rsidRDefault="00883C44" w:rsidP="00883C44">
      <w:pPr>
        <w:spacing w:line="460" w:lineRule="exact"/>
        <w:ind w:leftChars="0" w:left="566" w:hangingChars="202" w:hanging="566"/>
        <w:jc w:val="both"/>
        <w:rPr>
          <w:rFonts w:ascii="標楷體" w:eastAsia="標楷體" w:hAnsi="標楷體"/>
          <w:color w:val="000000" w:themeColor="text1"/>
          <w:sz w:val="28"/>
          <w:szCs w:val="28"/>
          <w:shd w:val="pct15" w:color="auto" w:fill="FFFFFF"/>
        </w:rPr>
      </w:pPr>
      <w:r w:rsidRPr="00197E33">
        <w:rPr>
          <w:rFonts w:ascii="標楷體" w:eastAsia="標楷體" w:hAnsi="標楷體" w:hint="eastAsia"/>
          <w:b/>
          <w:color w:val="000000" w:themeColor="text1"/>
          <w:sz w:val="28"/>
          <w:szCs w:val="28"/>
        </w:rPr>
        <w:t>三、提供民眾申辦業務或服務之政府機關（構）有哪些？</w:t>
      </w:r>
    </w:p>
    <w:p w:rsidR="00883C44" w:rsidRPr="00197E33" w:rsidRDefault="00883C44" w:rsidP="00883C44">
      <w:pPr>
        <w:spacing w:line="460" w:lineRule="exact"/>
        <w:ind w:leftChars="0" w:left="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答：</w:t>
      </w:r>
    </w:p>
    <w:p w:rsidR="009E5E5A"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w:t>
      </w:r>
      <w:proofErr w:type="gramStart"/>
      <w:r w:rsidRPr="00197E33">
        <w:rPr>
          <w:rFonts w:ascii="標楷體" w:eastAsia="標楷體" w:hAnsi="標楷體" w:hint="eastAsia"/>
          <w:color w:val="000000" w:themeColor="text1"/>
          <w:sz w:val="28"/>
          <w:szCs w:val="28"/>
        </w:rPr>
        <w:t>ㄧ</w:t>
      </w:r>
      <w:proofErr w:type="gramEnd"/>
      <w:r w:rsidRPr="00197E33">
        <w:rPr>
          <w:rFonts w:ascii="標楷體" w:eastAsia="標楷體" w:hAnsi="標楷體" w:hint="eastAsia"/>
          <w:color w:val="000000" w:themeColor="text1"/>
          <w:sz w:val="28"/>
          <w:szCs w:val="28"/>
        </w:rPr>
        <w:t>)係指政府機關或機構實際提供民眾臨櫃辦理各項登記或申請證照、醫療服務、藝文、體育活動、休閒或其他服務之場</w:t>
      </w:r>
      <w:r w:rsidRPr="00197E33">
        <w:rPr>
          <w:rFonts w:ascii="標楷體" w:eastAsia="標楷體" w:hAnsi="標楷體" w:hint="eastAsia"/>
          <w:color w:val="000000" w:themeColor="text1"/>
          <w:sz w:val="28"/>
          <w:szCs w:val="28"/>
        </w:rPr>
        <w:lastRenderedPageBreak/>
        <w:t>所。例如戶政事務所辦理戶籍登記、公市立醫院(</w:t>
      </w:r>
      <w:proofErr w:type="gramStart"/>
      <w:r w:rsidRPr="00197E33">
        <w:rPr>
          <w:rFonts w:ascii="標楷體" w:eastAsia="標楷體" w:hAnsi="標楷體" w:hint="eastAsia"/>
          <w:color w:val="000000" w:themeColor="text1"/>
          <w:sz w:val="28"/>
          <w:szCs w:val="28"/>
        </w:rPr>
        <w:t>含</w:t>
      </w:r>
      <w:r w:rsidRPr="00197E33">
        <w:rPr>
          <w:rFonts w:ascii="標楷體" w:eastAsia="標楷體" w:hAnsi="標楷體"/>
          <w:color w:val="000000" w:themeColor="text1"/>
          <w:sz w:val="28"/>
          <w:szCs w:val="28"/>
        </w:rPr>
        <w:t>部</w:t>
      </w:r>
      <w:r w:rsidRPr="00197E33">
        <w:rPr>
          <w:rFonts w:ascii="標楷體" w:eastAsia="標楷體" w:hAnsi="標楷體" w:hint="eastAsia"/>
          <w:color w:val="000000" w:themeColor="text1"/>
          <w:sz w:val="28"/>
          <w:szCs w:val="28"/>
        </w:rPr>
        <w:t>立醫院</w:t>
      </w:r>
      <w:proofErr w:type="gramEnd"/>
      <w:r w:rsidRPr="00197E33">
        <w:rPr>
          <w:rFonts w:ascii="標楷體" w:eastAsia="標楷體" w:hAnsi="標楷體" w:hint="eastAsia"/>
          <w:color w:val="000000" w:themeColor="text1"/>
          <w:sz w:val="28"/>
          <w:szCs w:val="28"/>
        </w:rPr>
        <w:t>)提供醫療服務、衛生所提供預防保健服務、市立博物館（美術館、文化中心）或國</w:t>
      </w:r>
      <w:proofErr w:type="gramStart"/>
      <w:r w:rsidRPr="00197E33">
        <w:rPr>
          <w:rFonts w:ascii="標楷體" w:eastAsia="標楷體" w:hAnsi="標楷體" w:hint="eastAsia"/>
          <w:color w:val="000000" w:themeColor="text1"/>
          <w:sz w:val="28"/>
          <w:szCs w:val="28"/>
        </w:rPr>
        <w:t>（</w:t>
      </w:r>
      <w:proofErr w:type="gramEnd"/>
      <w:r w:rsidRPr="00197E33">
        <w:rPr>
          <w:rFonts w:ascii="標楷體" w:eastAsia="標楷體" w:hAnsi="標楷體" w:hint="eastAsia"/>
          <w:color w:val="000000" w:themeColor="text1"/>
          <w:sz w:val="28"/>
          <w:szCs w:val="28"/>
        </w:rPr>
        <w:t>市、縣)立圖書館</w:t>
      </w:r>
      <w:r w:rsidRPr="00197E33">
        <w:rPr>
          <w:rFonts w:ascii="標楷體" w:eastAsia="標楷體" w:hAnsi="標楷體"/>
          <w:color w:val="000000" w:themeColor="text1"/>
          <w:sz w:val="28"/>
          <w:szCs w:val="28"/>
        </w:rPr>
        <w:t>提供藝文參觀展覽、國</w:t>
      </w:r>
      <w:proofErr w:type="gramStart"/>
      <w:r w:rsidRPr="00197E33">
        <w:rPr>
          <w:rFonts w:ascii="標楷體" w:eastAsia="標楷體" w:hAnsi="標楷體"/>
          <w:color w:val="000000" w:themeColor="text1"/>
          <w:sz w:val="28"/>
          <w:szCs w:val="28"/>
        </w:rPr>
        <w:t>（</w:t>
      </w:r>
      <w:proofErr w:type="gramEnd"/>
      <w:r w:rsidRPr="00197E33">
        <w:rPr>
          <w:rFonts w:ascii="標楷體" w:eastAsia="標楷體" w:hAnsi="標楷體"/>
          <w:color w:val="000000" w:themeColor="text1"/>
          <w:sz w:val="28"/>
          <w:szCs w:val="28"/>
        </w:rPr>
        <w:t>市、縣</w:t>
      </w:r>
      <w:proofErr w:type="gramStart"/>
      <w:r w:rsidRPr="00197E33">
        <w:rPr>
          <w:rFonts w:ascii="標楷體" w:eastAsia="標楷體" w:hAnsi="標楷體"/>
          <w:color w:val="000000" w:themeColor="text1"/>
          <w:sz w:val="28"/>
          <w:szCs w:val="28"/>
        </w:rPr>
        <w:t>）</w:t>
      </w:r>
      <w:proofErr w:type="gramEnd"/>
      <w:r w:rsidRPr="00197E33">
        <w:rPr>
          <w:rFonts w:ascii="標楷體" w:eastAsia="標楷體" w:hAnsi="標楷體"/>
          <w:color w:val="000000" w:themeColor="text1"/>
          <w:sz w:val="28"/>
          <w:szCs w:val="28"/>
        </w:rPr>
        <w:t>立</w:t>
      </w:r>
      <w:r w:rsidRPr="00197E33">
        <w:rPr>
          <w:rFonts w:ascii="標楷體" w:eastAsia="標楷體" w:hAnsi="標楷體" w:hint="eastAsia"/>
          <w:color w:val="000000" w:themeColor="text1"/>
          <w:sz w:val="28"/>
          <w:szCs w:val="28"/>
        </w:rPr>
        <w:t>運動中心或體育館提供民眾運動空間、屬於交通部高速公路局之高速公路各服務區提供駕駛旅客休息服務、公有室內或立體停車場。</w:t>
      </w:r>
      <w:r w:rsidR="009E5E5A" w:rsidRPr="00197E33">
        <w:rPr>
          <w:rFonts w:ascii="標楷體" w:eastAsia="標楷體" w:hAnsi="標楷體" w:hint="eastAsia"/>
          <w:color w:val="000000" w:themeColor="text1"/>
          <w:sz w:val="28"/>
          <w:szCs w:val="28"/>
        </w:rPr>
        <w:t>惟該等場所仍須</w:t>
      </w:r>
      <w:proofErr w:type="gramStart"/>
      <w:r w:rsidR="009E5E5A" w:rsidRPr="00197E33">
        <w:rPr>
          <w:rFonts w:ascii="標楷體" w:eastAsia="標楷體" w:hAnsi="標楷體" w:hint="eastAsia"/>
          <w:color w:val="000000" w:themeColor="text1"/>
          <w:sz w:val="28"/>
          <w:szCs w:val="28"/>
        </w:rPr>
        <w:t>另視總樓</w:t>
      </w:r>
      <w:proofErr w:type="gramEnd"/>
      <w:r w:rsidR="009E5E5A" w:rsidRPr="00197E33">
        <w:rPr>
          <w:rFonts w:ascii="標楷體" w:eastAsia="標楷體" w:hAnsi="標楷體" w:hint="eastAsia"/>
          <w:color w:val="000000" w:themeColor="text1"/>
          <w:sz w:val="28"/>
          <w:szCs w:val="28"/>
        </w:rPr>
        <w:t>地板面積是否達</w:t>
      </w:r>
      <w:r w:rsidR="009E5E5A" w:rsidRPr="00197E33">
        <w:rPr>
          <w:rFonts w:ascii="標楷體" w:eastAsia="標楷體" w:hAnsi="標楷體"/>
          <w:color w:val="000000" w:themeColor="text1"/>
          <w:sz w:val="28"/>
          <w:szCs w:val="28"/>
        </w:rPr>
        <w:t>5,000</w:t>
      </w:r>
      <w:r w:rsidR="009E5E5A" w:rsidRPr="00197E33">
        <w:rPr>
          <w:rFonts w:ascii="標楷體" w:eastAsia="標楷體" w:hAnsi="標楷體" w:hint="eastAsia"/>
          <w:color w:val="000000" w:themeColor="text1"/>
          <w:sz w:val="28"/>
          <w:szCs w:val="28"/>
        </w:rPr>
        <w:t>平方公尺以上而決定是否應設置親子廁所盥洗室。</w:t>
      </w:r>
    </w:p>
    <w:p w:rsidR="00883C44" w:rsidRPr="00197E33" w:rsidRDefault="009E5E5A"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(二)</w:t>
      </w:r>
      <w:r w:rsidR="00596625" w:rsidRPr="00197E33">
        <w:rPr>
          <w:rFonts w:ascii="標楷體" w:eastAsia="標楷體" w:hAnsi="標楷體" w:hint="eastAsia"/>
          <w:color w:val="000000" w:themeColor="text1"/>
          <w:sz w:val="28"/>
          <w:szCs w:val="28"/>
        </w:rPr>
        <w:t>至</w:t>
      </w:r>
      <w:r w:rsidR="00883C44" w:rsidRPr="00197E33">
        <w:rPr>
          <w:rFonts w:ascii="標楷體" w:eastAsia="標楷體" w:hAnsi="標楷體" w:hint="eastAsia"/>
          <w:color w:val="000000" w:themeColor="text1"/>
          <w:sz w:val="28"/>
          <w:szCs w:val="28"/>
        </w:rPr>
        <w:t>於其總樓地板面積之計算，以「提供民眾申辦業務或服務之區域」為範圍，舉例來說（詳</w:t>
      </w:r>
      <w:r w:rsidR="0076656F" w:rsidRPr="00197E33">
        <w:rPr>
          <w:rFonts w:ascii="標楷體" w:eastAsia="標楷體" w:hAnsi="標楷體" w:hint="eastAsia"/>
          <w:color w:val="000000" w:themeColor="text1"/>
          <w:sz w:val="28"/>
          <w:szCs w:val="28"/>
        </w:rPr>
        <w:t>Q十三至Q二十六</w:t>
      </w:r>
      <w:r w:rsidR="00883C44" w:rsidRPr="00197E33">
        <w:rPr>
          <w:rFonts w:ascii="標楷體" w:eastAsia="標楷體" w:hAnsi="標楷體" w:hint="eastAsia"/>
          <w:color w:val="000000" w:themeColor="text1"/>
          <w:sz w:val="28"/>
          <w:szCs w:val="28"/>
        </w:rPr>
        <w:t>）：</w:t>
      </w:r>
    </w:p>
    <w:p w:rsidR="00883C44" w:rsidRPr="00197E33" w:rsidRDefault="00883C44" w:rsidP="00883C44">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1.提供民眾臨櫃申辦業務之場所，如戶政事務所辦理戶籍登記，其總樓地板面積之計算限櫃台前提供民眾服務的區域；櫃台後之公務</w:t>
      </w:r>
      <w:proofErr w:type="gramStart"/>
      <w:r w:rsidRPr="00197E33">
        <w:rPr>
          <w:rFonts w:ascii="標楷體" w:eastAsia="標楷體" w:hAnsi="標楷體" w:hint="eastAsia"/>
          <w:color w:val="000000" w:themeColor="text1"/>
          <w:sz w:val="28"/>
          <w:szCs w:val="28"/>
        </w:rPr>
        <w:t>區域屬職場</w:t>
      </w:r>
      <w:proofErr w:type="gramEnd"/>
      <w:r w:rsidR="00CF6C92" w:rsidRPr="00197E33">
        <w:rPr>
          <w:rFonts w:ascii="標楷體" w:eastAsia="標楷體" w:hAnsi="標楷體" w:hint="eastAsia"/>
          <w:color w:val="000000" w:themeColor="text1"/>
          <w:sz w:val="28"/>
          <w:szCs w:val="28"/>
        </w:rPr>
        <w:t>之</w:t>
      </w:r>
      <w:r w:rsidRPr="00197E33">
        <w:rPr>
          <w:rFonts w:ascii="標楷體" w:eastAsia="標楷體" w:hAnsi="標楷體" w:hint="eastAsia"/>
          <w:color w:val="000000" w:themeColor="text1"/>
          <w:sz w:val="28"/>
          <w:szCs w:val="28"/>
        </w:rPr>
        <w:t>性質，則其總樓地板面積不計算在內。若經扣除後計算之總樓地板面積達5,000平方公尺以上則應設置親子廁所盥洗室。</w:t>
      </w:r>
    </w:p>
    <w:p w:rsidR="00883C44" w:rsidRPr="00197E33" w:rsidRDefault="006F00D9" w:rsidP="006F00D9">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2.</w:t>
      </w:r>
      <w:r w:rsidR="00883C44" w:rsidRPr="00197E33">
        <w:rPr>
          <w:rFonts w:ascii="標楷體" w:eastAsia="標楷體" w:hAnsi="標楷體"/>
          <w:color w:val="000000" w:themeColor="text1"/>
          <w:sz w:val="28"/>
          <w:szCs w:val="28"/>
        </w:rPr>
        <w:t>提供民眾服務之公共場所，如</w:t>
      </w:r>
      <w:r w:rsidR="00883C44" w:rsidRPr="00197E33">
        <w:rPr>
          <w:rFonts w:ascii="標楷體" w:eastAsia="標楷體" w:hAnsi="標楷體" w:hint="eastAsia"/>
          <w:color w:val="000000" w:themeColor="text1"/>
          <w:sz w:val="28"/>
          <w:szCs w:val="28"/>
        </w:rPr>
        <w:t>醫療院所，其總樓地板面積之計算限大廳、電(樓)梯、掛號、領藥、候診、廊道、停車場、廁所、餐廳、便利商店、祈禱室等辦理(等候)公開處所；涉及特定病人隱私之病房、手術室、診療室等因不具開放性質，其樓地板面積不納入計算。</w:t>
      </w:r>
    </w:p>
    <w:p w:rsidR="003244EF" w:rsidRPr="00197E33" w:rsidRDefault="003244EF" w:rsidP="00CD32FF">
      <w:pPr>
        <w:spacing w:line="460" w:lineRule="exact"/>
        <w:ind w:leftChars="177" w:left="1273" w:hangingChars="303" w:hanging="848"/>
        <w:jc w:val="both"/>
        <w:rPr>
          <w:rFonts w:ascii="標楷體" w:eastAsia="標楷體" w:hAnsi="標楷體"/>
          <w:color w:val="000000" w:themeColor="text1"/>
          <w:sz w:val="28"/>
          <w:szCs w:val="28"/>
          <w:u w:val="single"/>
        </w:rPr>
      </w:pPr>
      <w:r w:rsidRPr="00197E33">
        <w:rPr>
          <w:rFonts w:ascii="標楷體" w:eastAsia="標楷體" w:hAnsi="標楷體"/>
          <w:color w:val="000000" w:themeColor="text1"/>
          <w:sz w:val="28"/>
          <w:szCs w:val="28"/>
          <w:u w:val="single"/>
        </w:rPr>
        <w:t>（三）</w:t>
      </w:r>
      <w:r w:rsidRPr="00197E33">
        <w:rPr>
          <w:rFonts w:ascii="標楷體" w:eastAsia="標楷體" w:hAnsi="標楷體" w:hint="eastAsia"/>
          <w:color w:val="000000" w:themeColor="text1"/>
          <w:sz w:val="28"/>
          <w:szCs w:val="28"/>
          <w:u w:val="single"/>
        </w:rPr>
        <w:t>親子廁所盥洗室設置地點應考量</w:t>
      </w:r>
      <w:r w:rsidR="00111407" w:rsidRPr="00197E33">
        <w:rPr>
          <w:rFonts w:ascii="標楷體" w:eastAsia="標楷體" w:hAnsi="標楷體" w:hint="eastAsia"/>
          <w:color w:val="000000" w:themeColor="text1"/>
          <w:sz w:val="28"/>
          <w:szCs w:val="28"/>
          <w:u w:val="single"/>
        </w:rPr>
        <w:t>安全、便利及空間</w:t>
      </w:r>
      <w:r w:rsidRPr="00197E33">
        <w:rPr>
          <w:rFonts w:ascii="標楷體" w:eastAsia="標楷體" w:hAnsi="標楷體" w:hint="eastAsia"/>
          <w:color w:val="000000" w:themeColor="text1"/>
          <w:sz w:val="28"/>
          <w:szCs w:val="28"/>
          <w:u w:val="single"/>
        </w:rPr>
        <w:t>使用效率，優先設置於民眾申辦業務或服務區域。</w:t>
      </w:r>
      <w:proofErr w:type="gramStart"/>
      <w:r w:rsidRPr="00197E33">
        <w:rPr>
          <w:rFonts w:ascii="標楷體" w:eastAsia="標楷體" w:hAnsi="標楷體" w:hint="eastAsia"/>
          <w:color w:val="000000" w:themeColor="text1"/>
          <w:sz w:val="28"/>
          <w:szCs w:val="28"/>
          <w:u w:val="single"/>
        </w:rPr>
        <w:t>（</w:t>
      </w:r>
      <w:proofErr w:type="gramEnd"/>
      <w:r w:rsidRPr="00197E33">
        <w:rPr>
          <w:rFonts w:ascii="標楷體" w:eastAsia="標楷體" w:hAnsi="標楷體" w:hint="eastAsia"/>
          <w:color w:val="000000" w:themeColor="text1"/>
          <w:sz w:val="28"/>
          <w:szCs w:val="28"/>
          <w:u w:val="single"/>
        </w:rPr>
        <w:t>例如立體停車場</w:t>
      </w:r>
      <w:r w:rsidR="00CD32FF" w:rsidRPr="00197E33">
        <w:rPr>
          <w:rFonts w:ascii="標楷體" w:eastAsia="標楷體" w:hAnsi="標楷體" w:hint="eastAsia"/>
          <w:color w:val="000000" w:themeColor="text1"/>
          <w:sz w:val="28"/>
          <w:szCs w:val="28"/>
          <w:u w:val="single"/>
        </w:rPr>
        <w:t>則建議</w:t>
      </w:r>
      <w:r w:rsidRPr="00197E33">
        <w:rPr>
          <w:rFonts w:ascii="標楷體" w:eastAsia="標楷體" w:hAnsi="標楷體" w:hint="eastAsia"/>
          <w:color w:val="000000" w:themeColor="text1"/>
          <w:sz w:val="28"/>
          <w:szCs w:val="28"/>
          <w:u w:val="single"/>
        </w:rPr>
        <w:t>優先設置於一樓或出口處；醫院</w:t>
      </w:r>
      <w:r w:rsidR="00CD32FF" w:rsidRPr="00197E33">
        <w:rPr>
          <w:rFonts w:ascii="標楷體" w:eastAsia="標楷體" w:hAnsi="標楷體" w:hint="eastAsia"/>
          <w:color w:val="000000" w:themeColor="text1"/>
          <w:sz w:val="28"/>
          <w:szCs w:val="28"/>
          <w:u w:val="single"/>
        </w:rPr>
        <w:t>則建議</w:t>
      </w:r>
      <w:r w:rsidRPr="00197E33">
        <w:rPr>
          <w:rFonts w:ascii="標楷體" w:eastAsia="標楷體" w:hAnsi="標楷體" w:hint="eastAsia"/>
          <w:color w:val="000000" w:themeColor="text1"/>
          <w:sz w:val="28"/>
          <w:szCs w:val="28"/>
          <w:u w:val="single"/>
        </w:rPr>
        <w:t>優先設置於門診或餐廳服務區</w:t>
      </w:r>
      <w:proofErr w:type="gramStart"/>
      <w:r w:rsidRPr="00197E33">
        <w:rPr>
          <w:rFonts w:ascii="標楷體" w:eastAsia="標楷體" w:hAnsi="標楷體" w:hint="eastAsia"/>
          <w:color w:val="000000" w:themeColor="text1"/>
          <w:sz w:val="28"/>
          <w:szCs w:val="28"/>
          <w:u w:val="single"/>
        </w:rPr>
        <w:t>）</w:t>
      </w:r>
      <w:proofErr w:type="gramEnd"/>
    </w:p>
    <w:p w:rsidR="00883C44" w:rsidRPr="00197E33" w:rsidRDefault="00883C44" w:rsidP="00883C44">
      <w:pPr>
        <w:spacing w:line="460" w:lineRule="exact"/>
        <w:ind w:leftChars="0" w:left="561" w:hangingChars="200" w:hanging="56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四、公立學校、幼</w:t>
      </w:r>
      <w:r w:rsidRPr="00197E33">
        <w:rPr>
          <w:rFonts w:ascii="標楷體" w:eastAsia="標楷體" w:hAnsi="標楷體"/>
          <w:b/>
          <w:color w:val="000000" w:themeColor="text1"/>
          <w:sz w:val="28"/>
          <w:szCs w:val="28"/>
        </w:rPr>
        <w:t>兒園</w:t>
      </w:r>
      <w:r w:rsidRPr="00197E33">
        <w:rPr>
          <w:rFonts w:ascii="標楷體" w:eastAsia="標楷體" w:hAnsi="標楷體" w:hint="eastAsia"/>
          <w:b/>
          <w:color w:val="000000" w:themeColor="text1"/>
          <w:sz w:val="28"/>
          <w:szCs w:val="28"/>
        </w:rPr>
        <w:t>、托嬰中心等屬於「提供民眾申辦業務或服務之政府機關（構）」嗎？</w:t>
      </w:r>
      <w:r w:rsidR="00F40AA4" w:rsidRPr="00197E33">
        <w:rPr>
          <w:rFonts w:ascii="標楷體" w:eastAsia="標楷體" w:hAnsi="標楷體"/>
          <w:b/>
          <w:color w:val="000000" w:themeColor="text1"/>
          <w:sz w:val="28"/>
          <w:szCs w:val="28"/>
        </w:rPr>
        <w:t xml:space="preserve"> </w:t>
      </w:r>
    </w:p>
    <w:p w:rsidR="00883C44" w:rsidRPr="00197E33" w:rsidRDefault="00883C44" w:rsidP="00883C44">
      <w:pPr>
        <w:spacing w:line="460" w:lineRule="exact"/>
        <w:ind w:leftChars="0" w:left="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答：</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w:t>
      </w:r>
      <w:proofErr w:type="gramStart"/>
      <w:r w:rsidRPr="00197E33">
        <w:rPr>
          <w:rFonts w:ascii="標楷體" w:eastAsia="標楷體" w:hAnsi="標楷體"/>
          <w:color w:val="000000" w:themeColor="text1"/>
          <w:sz w:val="28"/>
          <w:szCs w:val="28"/>
        </w:rPr>
        <w:t>一</w:t>
      </w:r>
      <w:proofErr w:type="gramEnd"/>
      <w:r w:rsidRPr="00197E33">
        <w:rPr>
          <w:rFonts w:ascii="標楷體" w:eastAsia="標楷體" w:hAnsi="標楷體"/>
          <w:color w:val="000000" w:themeColor="text1"/>
          <w:sz w:val="28"/>
          <w:szCs w:val="28"/>
        </w:rPr>
        <w:t>)</w:t>
      </w:r>
      <w:r w:rsidRPr="00197E33">
        <w:rPr>
          <w:rFonts w:ascii="標楷體" w:eastAsia="標楷體" w:hAnsi="標楷體" w:hint="eastAsia"/>
          <w:color w:val="000000" w:themeColor="text1"/>
          <w:sz w:val="28"/>
          <w:szCs w:val="28"/>
        </w:rPr>
        <w:t>公立學校係各級政府依法令設置實施教育之機構，具有機關之地位（</w:t>
      </w:r>
      <w:r w:rsidRPr="00197E33">
        <w:rPr>
          <w:rFonts w:ascii="標楷體" w:eastAsia="標楷體" w:hAnsi="標楷體"/>
          <w:color w:val="000000" w:themeColor="text1"/>
          <w:sz w:val="28"/>
          <w:szCs w:val="28"/>
        </w:rPr>
        <w:t>大法官</w:t>
      </w:r>
      <w:r w:rsidRPr="00197E33">
        <w:rPr>
          <w:rFonts w:ascii="標楷體" w:eastAsia="標楷體" w:hAnsi="標楷體" w:hint="eastAsia"/>
          <w:color w:val="000000" w:themeColor="text1"/>
          <w:sz w:val="28"/>
          <w:szCs w:val="28"/>
        </w:rPr>
        <w:t>釋字第382號）；</w:t>
      </w:r>
      <w:r w:rsidRPr="00197E33">
        <w:rPr>
          <w:rFonts w:ascii="標楷體" w:eastAsia="標楷體" w:hAnsi="標楷體"/>
          <w:color w:val="000000" w:themeColor="text1"/>
          <w:sz w:val="28"/>
          <w:szCs w:val="28"/>
        </w:rPr>
        <w:t>公立</w:t>
      </w:r>
      <w:r w:rsidRPr="00197E33">
        <w:rPr>
          <w:rFonts w:ascii="標楷體" w:eastAsia="標楷體" w:hAnsi="標楷體" w:hint="eastAsia"/>
          <w:color w:val="000000" w:themeColor="text1"/>
          <w:sz w:val="28"/>
          <w:szCs w:val="28"/>
        </w:rPr>
        <w:t>幼兒園、托嬰中心，雖</w:t>
      </w:r>
      <w:r w:rsidRPr="00197E33">
        <w:rPr>
          <w:rFonts w:ascii="標楷體" w:eastAsia="標楷體" w:hAnsi="標楷體" w:hint="eastAsia"/>
          <w:color w:val="000000" w:themeColor="text1"/>
          <w:sz w:val="28"/>
          <w:szCs w:val="28"/>
        </w:rPr>
        <w:lastRenderedPageBreak/>
        <w:t>非屬各級學校之範圍，惟其主管機關為直轄市、縣（市）政府，亦屬政府機關（構）。</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w:t>
      </w:r>
      <w:r w:rsidRPr="00197E33">
        <w:rPr>
          <w:rFonts w:ascii="標楷體" w:eastAsia="標楷體" w:hAnsi="標楷體"/>
          <w:color w:val="000000" w:themeColor="text1"/>
          <w:sz w:val="28"/>
          <w:szCs w:val="28"/>
        </w:rPr>
        <w:t>二</w:t>
      </w:r>
      <w:r w:rsidRPr="00197E33">
        <w:rPr>
          <w:rFonts w:ascii="標楷體" w:eastAsia="標楷體" w:hAnsi="標楷體" w:hint="eastAsia"/>
          <w:color w:val="000000" w:themeColor="text1"/>
          <w:sz w:val="28"/>
          <w:szCs w:val="28"/>
        </w:rPr>
        <w:t>)</w:t>
      </w:r>
      <w:r w:rsidRPr="00197E33">
        <w:rPr>
          <w:rFonts w:ascii="標楷體" w:eastAsia="標楷體" w:hAnsi="標楷體"/>
          <w:color w:val="000000" w:themeColor="text1"/>
          <w:sz w:val="28"/>
          <w:szCs w:val="28"/>
        </w:rPr>
        <w:t>惟</w:t>
      </w:r>
      <w:r w:rsidRPr="00197E33">
        <w:rPr>
          <w:rFonts w:ascii="標楷體" w:eastAsia="標楷體" w:hAnsi="標楷體" w:hint="eastAsia"/>
          <w:color w:val="000000" w:themeColor="text1"/>
          <w:sz w:val="28"/>
          <w:szCs w:val="28"/>
        </w:rPr>
        <w:t>考量各級公立學校、幼兒園、托嬰中心（含公共托育家園）係為提供特定對象（學生、收托幼兒）教育或照顧之</w:t>
      </w:r>
      <w:proofErr w:type="gramStart"/>
      <w:r w:rsidRPr="00197E33">
        <w:rPr>
          <w:rFonts w:ascii="標楷體" w:eastAsia="標楷體" w:hAnsi="標楷體" w:hint="eastAsia"/>
          <w:color w:val="000000" w:themeColor="text1"/>
          <w:sz w:val="28"/>
          <w:szCs w:val="28"/>
        </w:rPr>
        <w:t>特定目</w:t>
      </w:r>
      <w:proofErr w:type="gramEnd"/>
      <w:r w:rsidRPr="00197E33">
        <w:rPr>
          <w:rFonts w:ascii="標楷體" w:eastAsia="標楷體" w:hAnsi="標楷體" w:hint="eastAsia"/>
          <w:color w:val="000000" w:themeColor="text1"/>
          <w:sz w:val="28"/>
          <w:szCs w:val="28"/>
        </w:rPr>
        <w:t>所設置，非屬提供民眾申辦業務或服務之場所</w:t>
      </w:r>
      <w:r w:rsidRPr="00197E33">
        <w:rPr>
          <w:rFonts w:ascii="標楷體" w:eastAsia="標楷體" w:hAnsi="標楷體"/>
          <w:color w:val="000000" w:themeColor="text1"/>
          <w:sz w:val="28"/>
          <w:szCs w:val="28"/>
        </w:rPr>
        <w:t>；又幼兒園、</w:t>
      </w:r>
      <w:r w:rsidRPr="00197E33">
        <w:rPr>
          <w:rFonts w:ascii="標楷體" w:eastAsia="標楷體" w:hAnsi="標楷體" w:hint="eastAsia"/>
          <w:color w:val="000000" w:themeColor="text1"/>
          <w:sz w:val="28"/>
          <w:szCs w:val="28"/>
        </w:rPr>
        <w:t>托嬰中心廁所（盥洗室）設施設備係為訓練幼兒學習獨立，已充分考量幼兒便利與友善性</w:t>
      </w:r>
      <w:r w:rsidRPr="00197E33">
        <w:rPr>
          <w:rFonts w:ascii="標楷體" w:eastAsia="標楷體" w:hAnsi="標楷體"/>
          <w:color w:val="000000" w:themeColor="text1"/>
          <w:sz w:val="28"/>
          <w:szCs w:val="28"/>
        </w:rPr>
        <w:t>，另相關機構設施設備</w:t>
      </w:r>
      <w:r w:rsidRPr="00197E33">
        <w:rPr>
          <w:rFonts w:ascii="標楷體" w:eastAsia="標楷體" w:hAnsi="標楷體" w:hint="eastAsia"/>
          <w:color w:val="000000" w:themeColor="text1"/>
          <w:sz w:val="28"/>
          <w:szCs w:val="28"/>
        </w:rPr>
        <w:t>已有法令</w:t>
      </w:r>
      <w:r w:rsidRPr="00197E33">
        <w:rPr>
          <w:rFonts w:ascii="標楷體" w:eastAsia="標楷體" w:hAnsi="標楷體"/>
          <w:color w:val="000000" w:themeColor="text1"/>
          <w:sz w:val="28"/>
          <w:szCs w:val="28"/>
        </w:rPr>
        <w:t>規範，可不列屬「</w:t>
      </w:r>
      <w:r w:rsidRPr="00197E33">
        <w:rPr>
          <w:rFonts w:ascii="標楷體" w:eastAsia="標楷體" w:hAnsi="標楷體" w:hint="eastAsia"/>
          <w:color w:val="000000" w:themeColor="text1"/>
          <w:sz w:val="28"/>
          <w:szCs w:val="28"/>
        </w:rPr>
        <w:t>提供民眾申辦業務或服務」之政府機關</w:t>
      </w:r>
      <w:r w:rsidRPr="00197E33">
        <w:rPr>
          <w:rFonts w:ascii="標楷體" w:eastAsia="標楷體" w:hAnsi="標楷體"/>
          <w:color w:val="000000" w:themeColor="text1"/>
          <w:sz w:val="28"/>
          <w:szCs w:val="28"/>
        </w:rPr>
        <w:t>(構)</w:t>
      </w:r>
      <w:r w:rsidRPr="00197E33">
        <w:rPr>
          <w:rFonts w:ascii="標楷體" w:eastAsia="標楷體" w:hAnsi="標楷體" w:hint="eastAsia"/>
          <w:color w:val="000000" w:themeColor="text1"/>
          <w:sz w:val="28"/>
          <w:szCs w:val="28"/>
        </w:rPr>
        <w:t>。</w:t>
      </w:r>
    </w:p>
    <w:p w:rsidR="00883C44" w:rsidRPr="00197E33" w:rsidRDefault="00883C44" w:rsidP="00883C44">
      <w:pPr>
        <w:spacing w:line="460" w:lineRule="exact"/>
        <w:ind w:leftChars="0" w:left="566" w:hangingChars="202" w:hanging="566"/>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五、社區大學屬於「提供民眾申辦業務或服務之政府機關（構）」？須設置親子廁所盥洗室嗎？</w:t>
      </w:r>
    </w:p>
    <w:p w:rsidR="00883C44" w:rsidRPr="00197E33" w:rsidRDefault="00883C44" w:rsidP="00F40AA4">
      <w:pPr>
        <w:spacing w:line="460" w:lineRule="exact"/>
        <w:ind w:leftChars="0" w:left="566" w:hangingChars="202" w:hanging="566"/>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r w:rsidRPr="00197E33">
        <w:rPr>
          <w:rFonts w:ascii="標楷體" w:eastAsia="標楷體" w:hAnsi="標楷體" w:hint="eastAsia"/>
          <w:color w:val="000000" w:themeColor="text1"/>
          <w:sz w:val="28"/>
          <w:szCs w:val="28"/>
        </w:rPr>
        <w:t>依「社區大學發展條例」第7條第1項規定略</w:t>
      </w:r>
      <w:proofErr w:type="gramStart"/>
      <w:r w:rsidRPr="00197E33">
        <w:rPr>
          <w:rFonts w:ascii="標楷體" w:eastAsia="標楷體" w:hAnsi="標楷體" w:hint="eastAsia"/>
          <w:color w:val="000000" w:themeColor="text1"/>
          <w:sz w:val="28"/>
          <w:szCs w:val="28"/>
        </w:rPr>
        <w:t>以</w:t>
      </w:r>
      <w:proofErr w:type="gramEnd"/>
      <w:r w:rsidRPr="00197E33">
        <w:rPr>
          <w:rFonts w:ascii="標楷體" w:eastAsia="標楷體" w:hAnsi="標楷體" w:hint="eastAsia"/>
          <w:color w:val="000000" w:themeColor="text1"/>
          <w:sz w:val="28"/>
          <w:szCs w:val="28"/>
        </w:rPr>
        <w:t>，社區大學係由直轄市、縣（市）政府指定、協調所屬學校、機關（構）以無償或出租方式，提供作為其辦公、教學或其他活動使用。依上開規定，社區大學係由直轄市、縣（市）主管機關自行設立或委託辦理，又其場地管理單位屬學校、機關（構）。</w:t>
      </w:r>
      <w:r w:rsidR="00F40AA4" w:rsidRPr="00197E33">
        <w:rPr>
          <w:rFonts w:ascii="標楷體" w:eastAsia="標楷體" w:hAnsi="標楷體" w:hint="eastAsia"/>
          <w:color w:val="000000" w:themeColor="text1"/>
          <w:sz w:val="28"/>
          <w:szCs w:val="28"/>
        </w:rPr>
        <w:t>因各級學校未列入依法設置場所（參Q</w:t>
      </w:r>
      <w:r w:rsidR="00AA335D" w:rsidRPr="00197E33">
        <w:rPr>
          <w:rFonts w:ascii="標楷體" w:eastAsia="標楷體" w:hAnsi="標楷體" w:hint="eastAsia"/>
          <w:color w:val="000000" w:themeColor="text1"/>
          <w:sz w:val="28"/>
          <w:szCs w:val="28"/>
        </w:rPr>
        <w:t>四</w:t>
      </w:r>
      <w:r w:rsidR="00F40AA4" w:rsidRPr="00197E33">
        <w:rPr>
          <w:rFonts w:ascii="標楷體" w:eastAsia="標楷體" w:hAnsi="標楷體"/>
          <w:color w:val="000000" w:themeColor="text1"/>
          <w:sz w:val="28"/>
          <w:szCs w:val="28"/>
        </w:rPr>
        <w:t>）</w:t>
      </w:r>
      <w:r w:rsidRPr="00197E33">
        <w:rPr>
          <w:rFonts w:ascii="標楷體" w:eastAsia="標楷體" w:hAnsi="標楷體" w:hint="eastAsia"/>
          <w:color w:val="000000" w:themeColor="text1"/>
          <w:sz w:val="28"/>
          <w:szCs w:val="28"/>
        </w:rPr>
        <w:t>，</w:t>
      </w:r>
      <w:proofErr w:type="gramStart"/>
      <w:r w:rsidR="00F40AA4" w:rsidRPr="00197E33">
        <w:rPr>
          <w:rFonts w:ascii="標楷體" w:eastAsia="標楷體" w:hAnsi="標楷體" w:hint="eastAsia"/>
          <w:color w:val="000000" w:themeColor="text1"/>
          <w:sz w:val="28"/>
          <w:szCs w:val="28"/>
        </w:rPr>
        <w:t>爰</w:t>
      </w:r>
      <w:proofErr w:type="gramEnd"/>
      <w:r w:rsidRPr="00197E33">
        <w:rPr>
          <w:rFonts w:ascii="標楷體" w:eastAsia="標楷體" w:hAnsi="標楷體" w:hint="eastAsia"/>
          <w:color w:val="000000" w:themeColor="text1"/>
          <w:sz w:val="28"/>
          <w:szCs w:val="28"/>
        </w:rPr>
        <w:t>社區大學場所可不列屬「提供民眾申辦業務或服務」之政府機關(構)。</w:t>
      </w:r>
    </w:p>
    <w:p w:rsidR="00883C44" w:rsidRPr="00197E33" w:rsidRDefault="00883C44" w:rsidP="00883C44">
      <w:pPr>
        <w:spacing w:line="460" w:lineRule="exact"/>
        <w:ind w:leftChars="0" w:left="566" w:hangingChars="202" w:hanging="566"/>
        <w:jc w:val="both"/>
        <w:rPr>
          <w:rFonts w:ascii="標楷體" w:eastAsia="標楷體" w:hAnsi="標楷體"/>
          <w:b/>
          <w:strike/>
          <w:color w:val="000000" w:themeColor="text1"/>
          <w:sz w:val="28"/>
          <w:szCs w:val="28"/>
        </w:rPr>
      </w:pPr>
      <w:r w:rsidRPr="00197E33">
        <w:rPr>
          <w:rFonts w:ascii="標楷體" w:eastAsia="標楷體" w:hAnsi="標楷體"/>
          <w:b/>
          <w:color w:val="000000" w:themeColor="text1"/>
          <w:sz w:val="28"/>
          <w:szCs w:val="28"/>
        </w:rPr>
        <w:t>六、</w:t>
      </w:r>
      <w:r w:rsidRPr="00197E33">
        <w:rPr>
          <w:rFonts w:ascii="標楷體" w:eastAsia="標楷體" w:hAnsi="標楷體" w:hint="eastAsia"/>
          <w:b/>
          <w:color w:val="000000" w:themeColor="text1"/>
          <w:sz w:val="28"/>
          <w:szCs w:val="28"/>
        </w:rPr>
        <w:t>提供民眾申辦業務或服務之政府機關（構），如為指定登錄之古蹟、歷史建築、聚落建築群，是否設置親子廁所盥洗室？</w:t>
      </w:r>
    </w:p>
    <w:p w:rsidR="00883C44" w:rsidRPr="00197E33" w:rsidRDefault="00883C44" w:rsidP="00F40AA4">
      <w:pPr>
        <w:spacing w:line="460" w:lineRule="exact"/>
        <w:ind w:leftChars="0" w:left="566" w:hangingChars="202" w:hanging="566"/>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w:t>
      </w:r>
      <w:proofErr w:type="gramStart"/>
      <w:r w:rsidRPr="00197E33">
        <w:rPr>
          <w:rFonts w:ascii="標楷體" w:eastAsia="標楷體" w:hAnsi="標楷體"/>
          <w:color w:val="000000" w:themeColor="text1"/>
          <w:sz w:val="28"/>
          <w:szCs w:val="28"/>
        </w:rPr>
        <w:t>一</w:t>
      </w:r>
      <w:proofErr w:type="gramEnd"/>
      <w:r w:rsidRPr="00197E33">
        <w:rPr>
          <w:rFonts w:ascii="標楷體" w:eastAsia="標楷體" w:hAnsi="標楷體"/>
          <w:color w:val="000000" w:themeColor="text1"/>
          <w:sz w:val="28"/>
          <w:szCs w:val="28"/>
        </w:rPr>
        <w:t>)</w:t>
      </w:r>
      <w:r w:rsidRPr="00197E33">
        <w:rPr>
          <w:rFonts w:ascii="標楷體" w:eastAsia="標楷體" w:hAnsi="標楷體" w:hint="eastAsia"/>
          <w:color w:val="000000" w:themeColor="text1"/>
          <w:sz w:val="28"/>
          <w:szCs w:val="28"/>
        </w:rPr>
        <w:t>古蹟之審查、管理維護、修復及再利用等乃係依據「文化資產保存法」、「古蹟管理維護辦法」、「古蹟修復及再利用辦法」等相關規定辦理，其主管機關在中央為文化部，在地方為直轄市、縣(市)政府。</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(二)</w:t>
      </w:r>
      <w:r w:rsidRPr="00197E33">
        <w:rPr>
          <w:rFonts w:ascii="標楷體" w:eastAsia="標楷體" w:hAnsi="標楷體" w:hint="eastAsia"/>
          <w:color w:val="000000" w:themeColor="text1"/>
          <w:sz w:val="28"/>
          <w:szCs w:val="28"/>
        </w:rPr>
        <w:t>基於文化資產保存不易、尊重主管機關權責以及維持古蹟等原貌之考量，各類古蹟、歷史建築、聚落建築群等公共場所，倘依法須設置親子廁所盥洗室確有困難者，得依本法第</w:t>
      </w:r>
      <w:r w:rsidRPr="00197E33">
        <w:rPr>
          <w:rFonts w:ascii="標楷體" w:eastAsia="標楷體" w:hAnsi="標楷體"/>
          <w:color w:val="000000" w:themeColor="text1"/>
          <w:sz w:val="28"/>
          <w:szCs w:val="28"/>
        </w:rPr>
        <w:t>33條</w:t>
      </w:r>
      <w:r w:rsidRPr="00197E33">
        <w:rPr>
          <w:rFonts w:ascii="標楷體" w:eastAsia="標楷體" w:hAnsi="標楷體" w:hint="eastAsia"/>
          <w:color w:val="000000" w:themeColor="text1"/>
          <w:sz w:val="28"/>
          <w:szCs w:val="28"/>
        </w:rPr>
        <w:t>之2</w:t>
      </w:r>
      <w:r w:rsidRPr="00197E33">
        <w:rPr>
          <w:rFonts w:ascii="標楷體" w:eastAsia="標楷體" w:hAnsi="標楷體"/>
          <w:color w:val="000000" w:themeColor="text1"/>
          <w:sz w:val="28"/>
          <w:szCs w:val="28"/>
        </w:rPr>
        <w:t>第2項之規定由所有權人或管理機關負責人提具替代改</w:t>
      </w:r>
      <w:r w:rsidRPr="00197E33">
        <w:rPr>
          <w:rFonts w:ascii="標楷體" w:eastAsia="標楷體" w:hAnsi="標楷體"/>
          <w:color w:val="000000" w:themeColor="text1"/>
          <w:sz w:val="28"/>
          <w:szCs w:val="28"/>
        </w:rPr>
        <w:lastRenderedPageBreak/>
        <w:t>善計畫，申報直轄市、縣</w:t>
      </w:r>
      <w:r w:rsidRPr="00197E33">
        <w:rPr>
          <w:rFonts w:ascii="標楷體" w:eastAsia="標楷體" w:hAnsi="標楷體" w:hint="eastAsia"/>
          <w:color w:val="000000" w:themeColor="text1"/>
          <w:sz w:val="28"/>
          <w:szCs w:val="28"/>
        </w:rPr>
        <w:t>(市)建築主管機關核定，並核定改善期限。</w:t>
      </w:r>
    </w:p>
    <w:p w:rsidR="00883C44" w:rsidRPr="00197E33" w:rsidRDefault="00883C44" w:rsidP="00883C44">
      <w:pPr>
        <w:spacing w:line="460" w:lineRule="exact"/>
        <w:ind w:leftChars="0" w:left="0"/>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七、市立仁愛之家、老人之家等場所係屬本法規範範圍嗎？</w:t>
      </w:r>
    </w:p>
    <w:p w:rsidR="00883C44" w:rsidRPr="00197E33" w:rsidRDefault="00883C44" w:rsidP="00883C44">
      <w:pPr>
        <w:spacing w:line="460" w:lineRule="exact"/>
        <w:ind w:leftChars="0" w:left="566" w:hangingChars="202" w:hanging="566"/>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答：該等場所如屬住宅(宿舍)性質，非為多數不特定民眾得自由進出之場所，則非本法所指之公共場所。</w:t>
      </w:r>
    </w:p>
    <w:p w:rsidR="00883C44" w:rsidRPr="00197E33" w:rsidRDefault="00883C44" w:rsidP="00883C44">
      <w:pPr>
        <w:spacing w:line="460" w:lineRule="exact"/>
        <w:ind w:leftChars="0" w:left="566" w:hangingChars="202" w:hanging="566"/>
        <w:jc w:val="both"/>
        <w:rPr>
          <w:rFonts w:ascii="標楷體" w:eastAsia="標楷體" w:hAnsi="標楷體"/>
          <w:color w:val="000000" w:themeColor="text1"/>
          <w:sz w:val="28"/>
          <w:szCs w:val="28"/>
          <w:shd w:val="pct15" w:color="auto" w:fill="FFFFFF"/>
        </w:rPr>
      </w:pPr>
      <w:r w:rsidRPr="00197E33">
        <w:rPr>
          <w:rFonts w:ascii="標楷體" w:eastAsia="標楷體" w:hAnsi="標楷體" w:hint="eastAsia"/>
          <w:b/>
          <w:color w:val="000000" w:themeColor="text1"/>
          <w:sz w:val="28"/>
          <w:szCs w:val="28"/>
        </w:rPr>
        <w:t>八、公營事業是指什麼？何謂公營事業之營業場所？</w:t>
      </w:r>
    </w:p>
    <w:p w:rsidR="00883C44" w:rsidRPr="00197E33" w:rsidRDefault="00883C44" w:rsidP="00883C44">
      <w:pPr>
        <w:spacing w:line="460" w:lineRule="exact"/>
        <w:ind w:leftChars="0" w:left="0"/>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w:t>
      </w:r>
      <w:proofErr w:type="gramStart"/>
      <w:r w:rsidRPr="00197E33">
        <w:rPr>
          <w:rFonts w:ascii="標楷體" w:eastAsia="標楷體" w:hAnsi="標楷體"/>
          <w:color w:val="000000" w:themeColor="text1"/>
          <w:sz w:val="28"/>
          <w:szCs w:val="28"/>
        </w:rPr>
        <w:t>一</w:t>
      </w:r>
      <w:proofErr w:type="gramEnd"/>
      <w:r w:rsidRPr="00197E33">
        <w:rPr>
          <w:rFonts w:ascii="標楷體" w:eastAsia="標楷體" w:hAnsi="標楷體"/>
          <w:color w:val="000000" w:themeColor="text1"/>
          <w:sz w:val="28"/>
          <w:szCs w:val="28"/>
        </w:rPr>
        <w:t>)公營事業</w:t>
      </w:r>
      <w:r w:rsidRPr="00197E33">
        <w:rPr>
          <w:rFonts w:ascii="標楷體" w:eastAsia="標楷體" w:hAnsi="標楷體" w:hint="eastAsia"/>
          <w:color w:val="000000" w:themeColor="text1"/>
          <w:sz w:val="28"/>
          <w:szCs w:val="28"/>
        </w:rPr>
        <w:t>：</w:t>
      </w:r>
    </w:p>
    <w:p w:rsidR="00883C44" w:rsidRPr="00197E33" w:rsidRDefault="00883C44" w:rsidP="00883C44">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1.</w:t>
      </w:r>
      <w:r w:rsidRPr="00197E33">
        <w:rPr>
          <w:rFonts w:ascii="標楷體" w:eastAsia="標楷體" w:hAnsi="標楷體"/>
          <w:color w:val="000000" w:themeColor="text1"/>
          <w:sz w:val="28"/>
          <w:szCs w:val="28"/>
        </w:rPr>
        <w:t>依</w:t>
      </w:r>
      <w:r w:rsidRPr="00197E33">
        <w:rPr>
          <w:rFonts w:ascii="標楷體" w:eastAsia="標楷體" w:hAnsi="標楷體" w:hint="eastAsia"/>
          <w:color w:val="000000" w:themeColor="text1"/>
          <w:sz w:val="28"/>
          <w:szCs w:val="28"/>
        </w:rPr>
        <w:t>公營事業移轉民營條例第3條規定指下列各款事業：各級政府獨資或合營者；政府與人民合資經營，且政府資本超過百分之五十者；政府與前二款公營事業或前二款公營事業投資於其他事業；其投資之資本合計超過該投資事業資本百分之五十者。</w:t>
      </w:r>
    </w:p>
    <w:p w:rsidR="00883C44" w:rsidRPr="00197E33" w:rsidRDefault="00883C44" w:rsidP="00883C44">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2.</w:t>
      </w:r>
      <w:r w:rsidRPr="00197E33">
        <w:rPr>
          <w:rFonts w:ascii="標楷體" w:eastAsia="標楷體" w:hAnsi="標楷體" w:hint="eastAsia"/>
          <w:color w:val="000000" w:themeColor="text1"/>
          <w:sz w:val="28"/>
          <w:szCs w:val="28"/>
        </w:rPr>
        <w:t>中央政府之公營事業，例如經濟部所屬臺灣糖業股份有限公司、臺灣電力股份有限公司、臺灣中油股份有限公司等；財政部所屬臺灣土地銀行股份有限公司、臺灣金融控股股份有限公司、中國輸出入銀行等事業機構。直轄市、縣(市)政府之公營事業機構，如</w:t>
      </w:r>
      <w:proofErr w:type="gramStart"/>
      <w:r w:rsidRPr="00197E33">
        <w:rPr>
          <w:rFonts w:ascii="標楷體" w:eastAsia="標楷體" w:hAnsi="標楷體" w:hint="eastAsia"/>
          <w:color w:val="000000" w:themeColor="text1"/>
          <w:sz w:val="28"/>
          <w:szCs w:val="28"/>
        </w:rPr>
        <w:t>臺</w:t>
      </w:r>
      <w:proofErr w:type="gramEnd"/>
      <w:r w:rsidRPr="00197E33">
        <w:rPr>
          <w:rFonts w:ascii="標楷體" w:eastAsia="標楷體" w:hAnsi="標楷體" w:hint="eastAsia"/>
          <w:color w:val="000000" w:themeColor="text1"/>
          <w:sz w:val="28"/>
          <w:szCs w:val="28"/>
        </w:rPr>
        <w:t>北大眾捷運股份有限公司。</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(二)公營事業之營業場所，舉例說明如下：</w:t>
      </w:r>
    </w:p>
    <w:p w:rsidR="00883C44" w:rsidRPr="00197E33" w:rsidRDefault="00883C44" w:rsidP="00883C44">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1.臺灣中油股份有限公司雖為公營企業，若該公司辦公場所內無對外營業販賣之性質，則非屬營業場所；另臺灣中油公司所屬各地營業處及加油站，因有營業之性質，屬營業場所；</w:t>
      </w:r>
      <w:proofErr w:type="gramStart"/>
      <w:r w:rsidRPr="00197E33">
        <w:rPr>
          <w:rFonts w:ascii="標楷體" w:eastAsia="標楷體" w:hAnsi="標楷體" w:hint="eastAsia"/>
          <w:color w:val="000000" w:themeColor="text1"/>
          <w:sz w:val="28"/>
          <w:szCs w:val="28"/>
        </w:rPr>
        <w:t>惟倘該</w:t>
      </w:r>
      <w:proofErr w:type="gramEnd"/>
      <w:r w:rsidRPr="00197E33">
        <w:rPr>
          <w:rFonts w:ascii="標楷體" w:eastAsia="標楷體" w:hAnsi="標楷體" w:hint="eastAsia"/>
          <w:color w:val="000000" w:themeColor="text1"/>
          <w:sz w:val="28"/>
          <w:szCs w:val="28"/>
        </w:rPr>
        <w:t>等場所總樓地板面積未達5,000平方公尺以上，則無須設置親子廁所盥洗室。其他公營事業場所亦同。</w:t>
      </w:r>
    </w:p>
    <w:p w:rsidR="00883C44" w:rsidRPr="00197E33" w:rsidRDefault="00883C44" w:rsidP="00883C44">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2.</w:t>
      </w:r>
      <w:proofErr w:type="gramStart"/>
      <w:r w:rsidRPr="00197E33">
        <w:rPr>
          <w:rFonts w:ascii="標楷體" w:eastAsia="標楷體" w:hAnsi="標楷體" w:hint="eastAsia"/>
          <w:color w:val="000000" w:themeColor="text1"/>
          <w:sz w:val="28"/>
          <w:szCs w:val="28"/>
        </w:rPr>
        <w:t>臺</w:t>
      </w:r>
      <w:proofErr w:type="gramEnd"/>
      <w:r w:rsidRPr="00197E33">
        <w:rPr>
          <w:rFonts w:ascii="標楷體" w:eastAsia="標楷體" w:hAnsi="標楷體" w:hint="eastAsia"/>
          <w:color w:val="000000" w:themeColor="text1"/>
          <w:sz w:val="28"/>
          <w:szCs w:val="28"/>
        </w:rPr>
        <w:t>北大眾捷運股份有限公司雖屬台北市政府之公營事業，該公司內各處室，如未提供一般民眾金錢收訖行為，縱其係公營事業、因無營業之性質，即非屬本法所稱營業場所。</w:t>
      </w:r>
      <w:proofErr w:type="gramStart"/>
      <w:r w:rsidRPr="00197E33">
        <w:rPr>
          <w:rFonts w:ascii="標楷體" w:eastAsia="標楷體" w:hAnsi="標楷體" w:hint="eastAsia"/>
          <w:color w:val="000000" w:themeColor="text1"/>
          <w:sz w:val="28"/>
          <w:szCs w:val="28"/>
        </w:rPr>
        <w:t>惟</w:t>
      </w:r>
      <w:proofErr w:type="gramEnd"/>
      <w:r w:rsidRPr="00197E33">
        <w:rPr>
          <w:rFonts w:ascii="標楷體" w:eastAsia="標楷體" w:hAnsi="標楷體" w:hint="eastAsia"/>
          <w:color w:val="000000" w:themeColor="text1"/>
          <w:sz w:val="28"/>
          <w:szCs w:val="28"/>
        </w:rPr>
        <w:t>捷運站則另屬本法第33條之2第1項第3款之規範。</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(三)又</w:t>
      </w:r>
      <w:r w:rsidRPr="00197E33">
        <w:rPr>
          <w:rFonts w:ascii="標楷體" w:eastAsia="標楷體" w:hAnsi="標楷體"/>
          <w:color w:val="000000" w:themeColor="text1"/>
          <w:sz w:val="28"/>
          <w:szCs w:val="28"/>
        </w:rPr>
        <w:t>公營事業因其主管機關為政府機關，屬廣義之公務機關，</w:t>
      </w:r>
      <w:proofErr w:type="gramStart"/>
      <w:r w:rsidRPr="00197E33">
        <w:rPr>
          <w:rFonts w:ascii="標楷體" w:eastAsia="標楷體" w:hAnsi="標楷體"/>
          <w:color w:val="000000" w:themeColor="text1"/>
          <w:sz w:val="28"/>
          <w:szCs w:val="28"/>
        </w:rPr>
        <w:lastRenderedPageBreak/>
        <w:t>爰</w:t>
      </w:r>
      <w:proofErr w:type="gramEnd"/>
      <w:r w:rsidRPr="00197E33">
        <w:rPr>
          <w:rFonts w:ascii="標楷體" w:eastAsia="標楷體" w:hAnsi="標楷體"/>
          <w:color w:val="000000" w:themeColor="text1"/>
          <w:sz w:val="28"/>
          <w:szCs w:val="28"/>
        </w:rPr>
        <w:t>其提供民眾服務總樓地板面積之計算，比照政府機關（構）提供民眾臨櫃服務之場所計算之（參Q</w:t>
      </w:r>
      <w:r w:rsidR="00AA335D" w:rsidRPr="00197E33">
        <w:rPr>
          <w:rFonts w:ascii="標楷體" w:eastAsia="標楷體" w:hAnsi="標楷體"/>
          <w:color w:val="000000" w:themeColor="text1"/>
          <w:sz w:val="28"/>
          <w:szCs w:val="28"/>
        </w:rPr>
        <w:t>三</w:t>
      </w:r>
      <w:r w:rsidRPr="00197E33">
        <w:rPr>
          <w:rFonts w:ascii="標楷體" w:eastAsia="標楷體" w:hAnsi="標楷體"/>
          <w:color w:val="000000" w:themeColor="text1"/>
          <w:sz w:val="28"/>
          <w:szCs w:val="28"/>
        </w:rPr>
        <w:t>）。</w:t>
      </w:r>
    </w:p>
    <w:p w:rsidR="00883C44" w:rsidRPr="00197E33" w:rsidRDefault="00883C44" w:rsidP="00883C44">
      <w:pPr>
        <w:spacing w:line="460" w:lineRule="exact"/>
        <w:ind w:leftChars="0" w:left="566" w:hangingChars="202" w:hanging="566"/>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九、公辦民營場所，屬本法第33條之2</w:t>
      </w:r>
      <w:proofErr w:type="gramStart"/>
      <w:r w:rsidRPr="00197E33">
        <w:rPr>
          <w:rFonts w:ascii="標楷體" w:eastAsia="標楷體" w:hAnsi="標楷體" w:hint="eastAsia"/>
          <w:b/>
          <w:color w:val="000000" w:themeColor="text1"/>
          <w:sz w:val="28"/>
          <w:szCs w:val="28"/>
        </w:rPr>
        <w:t>第1項何款之</w:t>
      </w:r>
      <w:proofErr w:type="gramEnd"/>
      <w:r w:rsidRPr="00197E33">
        <w:rPr>
          <w:rFonts w:ascii="標楷體" w:eastAsia="標楷體" w:hAnsi="標楷體" w:hint="eastAsia"/>
          <w:b/>
          <w:color w:val="000000" w:themeColor="text1"/>
          <w:sz w:val="28"/>
          <w:szCs w:val="28"/>
        </w:rPr>
        <w:t>規範範疇？</w:t>
      </w:r>
    </w:p>
    <w:p w:rsidR="00883C44" w:rsidRPr="00197E33" w:rsidRDefault="00883C44" w:rsidP="00883C44">
      <w:pPr>
        <w:spacing w:line="460" w:lineRule="exact"/>
        <w:ind w:leftChars="0" w:left="566" w:hangingChars="202" w:hanging="566"/>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答：本法第33條之2第1項第1款將所有提供民眾申辦業務或服務之政府機關及附屬機構納入適用對象。附屬機構雖有公辦民營之經營類型，惟並不影響其公立性，自在前揭條款適用之列。</w:t>
      </w:r>
    </w:p>
    <w:p w:rsidR="00883C44" w:rsidRPr="00197E33" w:rsidRDefault="00883C44" w:rsidP="00883C44">
      <w:pPr>
        <w:spacing w:line="460" w:lineRule="exact"/>
        <w:ind w:leftChars="0" w:left="566" w:hangingChars="202" w:hanging="566"/>
        <w:jc w:val="both"/>
        <w:rPr>
          <w:rFonts w:ascii="標楷體" w:eastAsia="標楷體" w:hAnsi="標楷體"/>
          <w:color w:val="000000" w:themeColor="text1"/>
          <w:sz w:val="28"/>
          <w:szCs w:val="28"/>
        </w:rPr>
      </w:pPr>
      <w:r w:rsidRPr="00197E33">
        <w:rPr>
          <w:rFonts w:ascii="標楷體" w:eastAsia="標楷體" w:hAnsi="標楷體" w:hint="eastAsia"/>
          <w:b/>
          <w:color w:val="000000" w:themeColor="text1"/>
          <w:sz w:val="28"/>
          <w:szCs w:val="28"/>
        </w:rPr>
        <w:t>十、何謂「鐵路車站」、「捷運交會</w:t>
      </w:r>
      <w:proofErr w:type="gramStart"/>
      <w:r w:rsidRPr="00197E33">
        <w:rPr>
          <w:rFonts w:ascii="標楷體" w:eastAsia="標楷體" w:hAnsi="標楷體" w:hint="eastAsia"/>
          <w:b/>
          <w:color w:val="000000" w:themeColor="text1"/>
          <w:sz w:val="28"/>
          <w:szCs w:val="28"/>
        </w:rPr>
        <w:t>轉乘站</w:t>
      </w:r>
      <w:proofErr w:type="gramEnd"/>
      <w:r w:rsidRPr="00197E33">
        <w:rPr>
          <w:rFonts w:ascii="標楷體" w:eastAsia="標楷體" w:hAnsi="標楷體" w:hint="eastAsia"/>
          <w:b/>
          <w:color w:val="000000" w:themeColor="text1"/>
          <w:sz w:val="28"/>
          <w:szCs w:val="28"/>
        </w:rPr>
        <w:t>」之服務場所？</w:t>
      </w:r>
    </w:p>
    <w:p w:rsidR="00883C44" w:rsidRPr="00197E33" w:rsidRDefault="00883C44" w:rsidP="00883C44">
      <w:pPr>
        <w:spacing w:line="460" w:lineRule="exact"/>
        <w:ind w:leftChars="0" w:left="0"/>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(一)本法所指之「鐵路車站」包括經營客運業務之鐵路車站，包括</w:t>
      </w:r>
      <w:proofErr w:type="gramStart"/>
      <w:r w:rsidRPr="00197E33">
        <w:rPr>
          <w:rFonts w:ascii="標楷體" w:eastAsia="標楷體" w:hAnsi="標楷體" w:hint="eastAsia"/>
          <w:color w:val="000000" w:themeColor="text1"/>
          <w:sz w:val="28"/>
          <w:szCs w:val="28"/>
        </w:rPr>
        <w:t>臺</w:t>
      </w:r>
      <w:proofErr w:type="gramEnd"/>
      <w:r w:rsidRPr="00197E33">
        <w:rPr>
          <w:rFonts w:ascii="標楷體" w:eastAsia="標楷體" w:hAnsi="標楷體" w:hint="eastAsia"/>
          <w:color w:val="000000" w:themeColor="text1"/>
          <w:sz w:val="28"/>
          <w:szCs w:val="28"/>
        </w:rPr>
        <w:t>鐵、高鐵、</w:t>
      </w:r>
      <w:proofErr w:type="gramStart"/>
      <w:r w:rsidRPr="00197E33">
        <w:rPr>
          <w:rFonts w:ascii="標楷體" w:eastAsia="標楷體" w:hAnsi="標楷體" w:hint="eastAsia"/>
          <w:color w:val="000000" w:themeColor="text1"/>
          <w:sz w:val="28"/>
          <w:szCs w:val="28"/>
        </w:rPr>
        <w:t>森鐵</w:t>
      </w:r>
      <w:proofErr w:type="gramEnd"/>
      <w:r w:rsidRPr="00197E33">
        <w:rPr>
          <w:rFonts w:ascii="標楷體" w:eastAsia="標楷體" w:hAnsi="標楷體" w:hint="eastAsia"/>
          <w:color w:val="000000" w:themeColor="text1"/>
          <w:sz w:val="28"/>
          <w:szCs w:val="28"/>
        </w:rPr>
        <w:t>、糖鐵等車站。</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(二)所謂「捷運交會</w:t>
      </w:r>
      <w:proofErr w:type="gramStart"/>
      <w:r w:rsidRPr="00197E33">
        <w:rPr>
          <w:rFonts w:ascii="標楷體" w:eastAsia="標楷體" w:hAnsi="標楷體" w:hint="eastAsia"/>
          <w:color w:val="000000" w:themeColor="text1"/>
          <w:sz w:val="28"/>
          <w:szCs w:val="28"/>
        </w:rPr>
        <w:t>轉乘站</w:t>
      </w:r>
      <w:proofErr w:type="gramEnd"/>
      <w:r w:rsidRPr="00197E33">
        <w:rPr>
          <w:rFonts w:ascii="標楷體" w:eastAsia="標楷體" w:hAnsi="標楷體" w:hint="eastAsia"/>
          <w:color w:val="000000" w:themeColor="text1"/>
          <w:sz w:val="28"/>
          <w:szCs w:val="28"/>
        </w:rPr>
        <w:t>」係指二條捷運交會之轉乘車站（同一營業單位、不含支線），如各該捷運站總樓地板面積達5,000平方公尺以上，則應設置親子廁所盥洗室。</w:t>
      </w:r>
    </w:p>
    <w:p w:rsidR="00883C44" w:rsidRPr="00197E33" w:rsidRDefault="00883C44" w:rsidP="00883C44">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1.</w:t>
      </w:r>
      <w:r w:rsidRPr="00197E33">
        <w:rPr>
          <w:rFonts w:ascii="標楷體" w:eastAsia="標楷體" w:hAnsi="標楷體" w:hint="eastAsia"/>
          <w:color w:val="000000" w:themeColor="text1"/>
          <w:sz w:val="28"/>
          <w:szCs w:val="28"/>
        </w:rPr>
        <w:t>目前</w:t>
      </w:r>
      <w:proofErr w:type="gramStart"/>
      <w:r w:rsidRPr="00197E33">
        <w:rPr>
          <w:rFonts w:ascii="標楷體" w:eastAsia="標楷體" w:hAnsi="標楷體" w:hint="eastAsia"/>
          <w:color w:val="000000" w:themeColor="text1"/>
          <w:sz w:val="28"/>
          <w:szCs w:val="28"/>
        </w:rPr>
        <w:t>臺</w:t>
      </w:r>
      <w:proofErr w:type="gramEnd"/>
      <w:r w:rsidRPr="00197E33">
        <w:rPr>
          <w:rFonts w:ascii="標楷體" w:eastAsia="標楷體" w:hAnsi="標楷體" w:hint="eastAsia"/>
          <w:color w:val="000000" w:themeColor="text1"/>
          <w:sz w:val="28"/>
          <w:szCs w:val="28"/>
        </w:rPr>
        <w:t>北捷運交會</w:t>
      </w:r>
      <w:proofErr w:type="gramStart"/>
      <w:r w:rsidRPr="00197E33">
        <w:rPr>
          <w:rFonts w:ascii="標楷體" w:eastAsia="標楷體" w:hAnsi="標楷體" w:hint="eastAsia"/>
          <w:color w:val="000000" w:themeColor="text1"/>
          <w:sz w:val="28"/>
          <w:szCs w:val="28"/>
        </w:rPr>
        <w:t>轉乘站</w:t>
      </w:r>
      <w:proofErr w:type="gramEnd"/>
      <w:r w:rsidRPr="00197E33">
        <w:rPr>
          <w:rFonts w:ascii="標楷體" w:eastAsia="標楷體" w:hAnsi="標楷體" w:hint="eastAsia"/>
          <w:color w:val="000000" w:themeColor="text1"/>
          <w:sz w:val="28"/>
          <w:szCs w:val="28"/>
        </w:rPr>
        <w:t>，包括民權西路站、中山站、西門站、</w:t>
      </w:r>
      <w:proofErr w:type="gramStart"/>
      <w:r w:rsidRPr="00197E33">
        <w:rPr>
          <w:rFonts w:ascii="標楷體" w:eastAsia="標楷體" w:hAnsi="標楷體" w:hint="eastAsia"/>
          <w:color w:val="000000" w:themeColor="text1"/>
          <w:sz w:val="28"/>
          <w:szCs w:val="28"/>
        </w:rPr>
        <w:t>臺</w:t>
      </w:r>
      <w:proofErr w:type="gramEnd"/>
      <w:r w:rsidRPr="00197E33">
        <w:rPr>
          <w:rFonts w:ascii="標楷體" w:eastAsia="標楷體" w:hAnsi="標楷體" w:hint="eastAsia"/>
          <w:color w:val="000000" w:themeColor="text1"/>
          <w:sz w:val="28"/>
          <w:szCs w:val="28"/>
        </w:rPr>
        <w:t>北車站、忠孝新生站、忠孝復興站、南港展覽館、南京復興站、松江南京站、中正紀念堂站、古亭站、東門站、大安站等。</w:t>
      </w:r>
    </w:p>
    <w:p w:rsidR="00883C44" w:rsidRPr="00197E33" w:rsidRDefault="00883C44" w:rsidP="00883C44">
      <w:pPr>
        <w:spacing w:line="460" w:lineRule="exact"/>
        <w:ind w:leftChars="400" w:left="1240" w:hangingChars="100" w:hanging="28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2.</w:t>
      </w:r>
      <w:r w:rsidRPr="00197E33">
        <w:rPr>
          <w:rFonts w:ascii="標楷體" w:eastAsia="標楷體" w:hAnsi="標楷體" w:hint="eastAsia"/>
          <w:color w:val="000000" w:themeColor="text1"/>
          <w:sz w:val="28"/>
          <w:szCs w:val="28"/>
        </w:rPr>
        <w:t>高雄捷運交會</w:t>
      </w:r>
      <w:proofErr w:type="gramStart"/>
      <w:r w:rsidRPr="00197E33">
        <w:rPr>
          <w:rFonts w:ascii="標楷體" w:eastAsia="標楷體" w:hAnsi="標楷體" w:hint="eastAsia"/>
          <w:color w:val="000000" w:themeColor="text1"/>
          <w:sz w:val="28"/>
          <w:szCs w:val="28"/>
        </w:rPr>
        <w:t>轉乘站</w:t>
      </w:r>
      <w:proofErr w:type="gramEnd"/>
      <w:r w:rsidRPr="00197E33">
        <w:rPr>
          <w:rFonts w:ascii="標楷體" w:eastAsia="標楷體" w:hAnsi="標楷體" w:hint="eastAsia"/>
          <w:color w:val="000000" w:themeColor="text1"/>
          <w:sz w:val="28"/>
          <w:szCs w:val="28"/>
        </w:rPr>
        <w:t>，有美麗島站、西子灣站(與</w:t>
      </w:r>
      <w:proofErr w:type="gramStart"/>
      <w:r w:rsidRPr="00197E33">
        <w:rPr>
          <w:rFonts w:ascii="標楷體" w:eastAsia="標楷體" w:hAnsi="標楷體" w:hint="eastAsia"/>
          <w:color w:val="000000" w:themeColor="text1"/>
          <w:sz w:val="28"/>
          <w:szCs w:val="28"/>
        </w:rPr>
        <w:t>哈瑪星站交會</w:t>
      </w:r>
      <w:proofErr w:type="gramEnd"/>
      <w:r w:rsidRPr="00197E33">
        <w:rPr>
          <w:rFonts w:ascii="標楷體" w:eastAsia="標楷體" w:hAnsi="標楷體" w:hint="eastAsia"/>
          <w:color w:val="000000" w:themeColor="text1"/>
          <w:sz w:val="28"/>
          <w:szCs w:val="28"/>
        </w:rPr>
        <w:t>)、凱旋站(前鎮之</w:t>
      </w:r>
      <w:proofErr w:type="gramStart"/>
      <w:r w:rsidRPr="00197E33">
        <w:rPr>
          <w:rFonts w:ascii="標楷體" w:eastAsia="標楷體" w:hAnsi="標楷體" w:hint="eastAsia"/>
          <w:color w:val="000000" w:themeColor="text1"/>
          <w:sz w:val="28"/>
          <w:szCs w:val="28"/>
        </w:rPr>
        <w:t>星站交</w:t>
      </w:r>
      <w:proofErr w:type="gramEnd"/>
      <w:r w:rsidRPr="00197E33">
        <w:rPr>
          <w:rFonts w:ascii="標楷體" w:eastAsia="標楷體" w:hAnsi="標楷體" w:hint="eastAsia"/>
          <w:color w:val="000000" w:themeColor="text1"/>
          <w:sz w:val="28"/>
          <w:szCs w:val="28"/>
        </w:rPr>
        <w:t>會)等。</w:t>
      </w:r>
    </w:p>
    <w:p w:rsidR="00883C44" w:rsidRPr="00197E33" w:rsidRDefault="00883C44" w:rsidP="00883C44">
      <w:pPr>
        <w:spacing w:line="460" w:lineRule="exact"/>
        <w:ind w:leftChars="0" w:left="566" w:hangingChars="202" w:hanging="566"/>
        <w:jc w:val="both"/>
        <w:rPr>
          <w:rFonts w:ascii="標楷體" w:eastAsia="標楷體" w:hAnsi="標楷體"/>
          <w:color w:val="000000" w:themeColor="text1"/>
          <w:sz w:val="28"/>
          <w:szCs w:val="28"/>
        </w:rPr>
      </w:pPr>
      <w:r w:rsidRPr="00197E33">
        <w:rPr>
          <w:rFonts w:ascii="標楷體" w:eastAsia="標楷體" w:hAnsi="標楷體" w:hint="eastAsia"/>
          <w:b/>
          <w:color w:val="000000" w:themeColor="text1"/>
          <w:sz w:val="28"/>
          <w:szCs w:val="28"/>
        </w:rPr>
        <w:t>十一、何謂百貨公司及</w:t>
      </w:r>
      <w:proofErr w:type="gramStart"/>
      <w:r w:rsidRPr="00197E33">
        <w:rPr>
          <w:rFonts w:ascii="標楷體" w:eastAsia="標楷體" w:hAnsi="標楷體" w:hint="eastAsia"/>
          <w:b/>
          <w:color w:val="000000" w:themeColor="text1"/>
          <w:sz w:val="28"/>
          <w:szCs w:val="28"/>
        </w:rPr>
        <w:t>零售式量販</w:t>
      </w:r>
      <w:proofErr w:type="gramEnd"/>
      <w:r w:rsidRPr="00197E33">
        <w:rPr>
          <w:rFonts w:ascii="標楷體" w:eastAsia="標楷體" w:hAnsi="標楷體" w:hint="eastAsia"/>
          <w:b/>
          <w:color w:val="000000" w:themeColor="text1"/>
          <w:sz w:val="28"/>
          <w:szCs w:val="28"/>
        </w:rPr>
        <w:t>店之營業場所？</w:t>
      </w:r>
    </w:p>
    <w:p w:rsidR="00883C44" w:rsidRPr="00197E33" w:rsidRDefault="00883C44" w:rsidP="00883C44">
      <w:pPr>
        <w:spacing w:line="460" w:lineRule="exact"/>
        <w:ind w:leftChars="0" w:left="566" w:hangingChars="202" w:hanging="566"/>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r w:rsidRPr="00197E33">
        <w:rPr>
          <w:rFonts w:ascii="標楷體" w:eastAsia="標楷體" w:hAnsi="標楷體" w:hint="eastAsia"/>
          <w:color w:val="000000" w:themeColor="text1"/>
          <w:sz w:val="28"/>
          <w:szCs w:val="28"/>
        </w:rPr>
        <w:t>依經濟部106年7月12日最新修正之</w:t>
      </w:r>
      <w:r w:rsidRPr="00197E33">
        <w:rPr>
          <w:rFonts w:ascii="標楷體" w:eastAsia="標楷體" w:hAnsi="標楷體"/>
          <w:color w:val="000000" w:themeColor="text1"/>
          <w:sz w:val="28"/>
          <w:szCs w:val="28"/>
        </w:rPr>
        <w:t>公司行號及有限合夥營業項目代碼表</w:t>
      </w:r>
      <w:r w:rsidRPr="00197E33">
        <w:rPr>
          <w:rFonts w:ascii="標楷體" w:eastAsia="標楷體" w:hAnsi="標楷體" w:hint="eastAsia"/>
          <w:color w:val="000000" w:themeColor="text1"/>
          <w:sz w:val="28"/>
          <w:szCs w:val="28"/>
        </w:rPr>
        <w:t>，「百貨公司」係指在同一場所從事多種商品分部門零售者，如新光三越、太平洋(廣三)SOGO、遠東百貨、中友百貨等屬之。「</w:t>
      </w:r>
      <w:proofErr w:type="gramStart"/>
      <w:r w:rsidRPr="00197E33">
        <w:rPr>
          <w:rFonts w:ascii="標楷體" w:eastAsia="標楷體" w:hAnsi="標楷體" w:hint="eastAsia"/>
          <w:color w:val="000000" w:themeColor="text1"/>
          <w:sz w:val="28"/>
          <w:szCs w:val="28"/>
        </w:rPr>
        <w:t>零售式量販</w:t>
      </w:r>
      <w:proofErr w:type="gramEnd"/>
      <w:r w:rsidRPr="00197E33">
        <w:rPr>
          <w:rFonts w:ascii="標楷體" w:eastAsia="標楷體" w:hAnsi="標楷體" w:hint="eastAsia"/>
          <w:color w:val="000000" w:themeColor="text1"/>
          <w:sz w:val="28"/>
          <w:szCs w:val="28"/>
        </w:rPr>
        <w:t>店」則係指於</w:t>
      </w:r>
      <w:r w:rsidRPr="00197E33">
        <w:rPr>
          <w:rFonts w:ascii="標楷體" w:eastAsia="標楷體" w:hAnsi="標楷體"/>
          <w:color w:val="000000" w:themeColor="text1"/>
          <w:sz w:val="28"/>
          <w:szCs w:val="28"/>
        </w:rPr>
        <w:t>同一場所從事多種商品零售之行業</w:t>
      </w:r>
      <w:r w:rsidRPr="00197E33">
        <w:rPr>
          <w:rFonts w:ascii="標楷體" w:eastAsia="標楷體" w:hAnsi="標楷體" w:hint="eastAsia"/>
          <w:color w:val="000000" w:themeColor="text1"/>
          <w:sz w:val="28"/>
          <w:szCs w:val="28"/>
        </w:rPr>
        <w:t>，諸如家樂福、大潤發、愛買、好市多等。</w:t>
      </w:r>
    </w:p>
    <w:p w:rsidR="00883C44" w:rsidRPr="00197E33" w:rsidRDefault="00883C44" w:rsidP="00883C44">
      <w:pPr>
        <w:spacing w:line="460" w:lineRule="exact"/>
        <w:ind w:leftChars="0" w:left="849" w:hangingChars="303" w:hanging="849"/>
        <w:jc w:val="both"/>
        <w:rPr>
          <w:rFonts w:ascii="標楷體" w:eastAsia="標楷體" w:hAnsi="標楷體"/>
          <w:b/>
          <w:strike/>
          <w:color w:val="000000" w:themeColor="text1"/>
          <w:sz w:val="28"/>
          <w:szCs w:val="28"/>
        </w:rPr>
      </w:pPr>
      <w:r w:rsidRPr="00197E33">
        <w:rPr>
          <w:rFonts w:ascii="標楷體" w:eastAsia="標楷體" w:hAnsi="標楷體" w:hint="eastAsia"/>
          <w:b/>
          <w:color w:val="000000" w:themeColor="text1"/>
          <w:sz w:val="28"/>
          <w:szCs w:val="28"/>
        </w:rPr>
        <w:t>十二、何謂觀光遊樂業之園區？</w:t>
      </w:r>
    </w:p>
    <w:p w:rsidR="00883C44" w:rsidRPr="00197E33" w:rsidRDefault="00883C44" w:rsidP="00883C44">
      <w:pPr>
        <w:spacing w:line="460" w:lineRule="exact"/>
        <w:ind w:leftChars="0" w:left="566" w:hangingChars="202" w:hanging="566"/>
        <w:jc w:val="both"/>
        <w:rPr>
          <w:rFonts w:ascii="標楷體" w:eastAsia="標楷體" w:hAnsi="標楷體"/>
          <w:color w:val="000000" w:themeColor="text1"/>
          <w:sz w:val="28"/>
          <w:szCs w:val="28"/>
        </w:rPr>
      </w:pPr>
      <w:r w:rsidRPr="00197E33">
        <w:rPr>
          <w:rFonts w:ascii="標楷體" w:eastAsia="標楷體" w:hAnsi="標楷體"/>
          <w:b/>
          <w:color w:val="000000" w:themeColor="text1"/>
          <w:sz w:val="28"/>
          <w:szCs w:val="28"/>
        </w:rPr>
        <w:t>答：</w:t>
      </w:r>
      <w:r w:rsidRPr="00197E33">
        <w:rPr>
          <w:rFonts w:ascii="標楷體" w:eastAsia="標楷體" w:hAnsi="標楷體"/>
          <w:color w:val="000000" w:themeColor="text1"/>
          <w:sz w:val="28"/>
          <w:szCs w:val="28"/>
        </w:rPr>
        <w:t>依據觀光遊樂業管理規則第</w:t>
      </w:r>
      <w:r w:rsidRPr="00197E33">
        <w:rPr>
          <w:rFonts w:ascii="標楷體" w:eastAsia="標楷體" w:hAnsi="標楷體" w:hint="eastAsia"/>
          <w:color w:val="000000" w:themeColor="text1"/>
          <w:sz w:val="28"/>
          <w:szCs w:val="28"/>
        </w:rPr>
        <w:t>3條規定，觀光遊樂業，指經主管機關核准經營觀光遊樂設施之營利事業。如六福村主題遊樂園、東勢林場遊樂區、九族文化村、義大遊樂世界等。</w:t>
      </w:r>
    </w:p>
    <w:p w:rsidR="00883C44" w:rsidRPr="00197E33" w:rsidRDefault="00F40AA4" w:rsidP="00AA3B8A">
      <w:pPr>
        <w:spacing w:line="460" w:lineRule="exact"/>
        <w:ind w:leftChars="0" w:left="709" w:hangingChars="253" w:hanging="709"/>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lastRenderedPageBreak/>
        <w:t>十三、</w:t>
      </w:r>
      <w:proofErr w:type="gramStart"/>
      <w:r w:rsidR="00AA3B8A" w:rsidRPr="00197E33">
        <w:rPr>
          <w:rFonts w:ascii="標楷體" w:eastAsia="標楷體" w:hAnsi="標楷體" w:hint="eastAsia"/>
          <w:b/>
          <w:color w:val="000000" w:themeColor="text1"/>
          <w:sz w:val="28"/>
          <w:szCs w:val="28"/>
          <w:u w:val="single"/>
        </w:rPr>
        <w:t>哪</w:t>
      </w:r>
      <w:r w:rsidR="00460D4F" w:rsidRPr="00197E33">
        <w:rPr>
          <w:rFonts w:ascii="標楷體" w:eastAsia="標楷體" w:hAnsi="標楷體" w:hint="eastAsia"/>
          <w:b/>
          <w:color w:val="000000" w:themeColor="text1"/>
          <w:sz w:val="28"/>
          <w:szCs w:val="28"/>
          <w:u w:val="single"/>
        </w:rPr>
        <w:t>一類公</w:t>
      </w:r>
      <w:r w:rsidR="00460D4F" w:rsidRPr="00197E33">
        <w:rPr>
          <w:rFonts w:ascii="標楷體" w:eastAsia="標楷體" w:hAnsi="標楷體" w:hint="eastAsia"/>
          <w:b/>
          <w:color w:val="000000" w:themeColor="text1"/>
          <w:sz w:val="28"/>
          <w:szCs w:val="28"/>
        </w:rPr>
        <w:t>私立</w:t>
      </w:r>
      <w:proofErr w:type="gramEnd"/>
      <w:r w:rsidRPr="00197E33">
        <w:rPr>
          <w:rFonts w:ascii="標楷體" w:eastAsia="標楷體" w:hAnsi="標楷體" w:hint="eastAsia"/>
          <w:b/>
          <w:color w:val="000000" w:themeColor="text1"/>
          <w:sz w:val="28"/>
          <w:szCs w:val="28"/>
        </w:rPr>
        <w:t>醫院</w:t>
      </w:r>
      <w:r w:rsidR="00460D4F" w:rsidRPr="00197E33">
        <w:rPr>
          <w:rFonts w:ascii="標楷體" w:eastAsia="標楷體" w:hAnsi="標楷體" w:hint="eastAsia"/>
          <w:b/>
          <w:color w:val="000000" w:themeColor="text1"/>
          <w:sz w:val="28"/>
          <w:szCs w:val="28"/>
          <w:u w:val="single"/>
        </w:rPr>
        <w:t>需</w:t>
      </w:r>
      <w:r w:rsidR="00BE52E6" w:rsidRPr="00197E33">
        <w:rPr>
          <w:rFonts w:ascii="標楷體" w:eastAsia="標楷體" w:hAnsi="標楷體" w:hint="eastAsia"/>
          <w:b/>
          <w:color w:val="000000" w:themeColor="text1"/>
          <w:sz w:val="28"/>
          <w:szCs w:val="28"/>
        </w:rPr>
        <w:t>依</w:t>
      </w:r>
      <w:r w:rsidRPr="00197E33">
        <w:rPr>
          <w:rFonts w:ascii="標楷體" w:eastAsia="標楷體" w:hAnsi="標楷體" w:hint="eastAsia"/>
          <w:b/>
          <w:color w:val="000000" w:themeColor="text1"/>
          <w:sz w:val="28"/>
          <w:szCs w:val="28"/>
        </w:rPr>
        <w:t>本</w:t>
      </w:r>
      <w:r w:rsidR="0001235D" w:rsidRPr="00197E33">
        <w:rPr>
          <w:rFonts w:ascii="標楷體" w:eastAsia="標楷體" w:hAnsi="標楷體" w:hint="eastAsia"/>
          <w:b/>
          <w:color w:val="000000" w:themeColor="text1"/>
          <w:sz w:val="28"/>
          <w:szCs w:val="28"/>
        </w:rPr>
        <w:t>法</w:t>
      </w:r>
      <w:r w:rsidRPr="00197E33">
        <w:rPr>
          <w:rFonts w:ascii="標楷體" w:eastAsia="標楷體" w:hAnsi="標楷體" w:hint="eastAsia"/>
          <w:b/>
          <w:color w:val="000000" w:themeColor="text1"/>
          <w:sz w:val="28"/>
          <w:szCs w:val="28"/>
        </w:rPr>
        <w:t>設置親子廁所盥洗室</w:t>
      </w:r>
      <w:r w:rsidR="00460D4F" w:rsidRPr="00197E33">
        <w:rPr>
          <w:rFonts w:ascii="標楷體" w:eastAsia="標楷體" w:hAnsi="標楷體" w:hint="eastAsia"/>
          <w:b/>
          <w:color w:val="000000" w:themeColor="text1"/>
          <w:sz w:val="28"/>
          <w:szCs w:val="28"/>
          <w:u w:val="single"/>
        </w:rPr>
        <w:t>？是否每棟大樓（復健大樓以成人和老人病患為多）</w:t>
      </w:r>
      <w:proofErr w:type="gramStart"/>
      <w:r w:rsidR="00460D4F" w:rsidRPr="00197E33">
        <w:rPr>
          <w:rFonts w:ascii="標楷體" w:eastAsia="標楷體" w:hAnsi="標楷體" w:hint="eastAsia"/>
          <w:b/>
          <w:color w:val="000000" w:themeColor="text1"/>
          <w:sz w:val="28"/>
          <w:szCs w:val="28"/>
          <w:u w:val="single"/>
        </w:rPr>
        <w:t>均須設置</w:t>
      </w:r>
      <w:proofErr w:type="gramEnd"/>
      <w:r w:rsidRPr="00197E33">
        <w:rPr>
          <w:rFonts w:ascii="標楷體" w:eastAsia="標楷體" w:hAnsi="標楷體" w:hint="eastAsia"/>
          <w:b/>
          <w:color w:val="000000" w:themeColor="text1"/>
          <w:sz w:val="28"/>
          <w:szCs w:val="28"/>
          <w:u w:val="single"/>
        </w:rPr>
        <w:t>？</w:t>
      </w:r>
    </w:p>
    <w:p w:rsidR="00BE52E6" w:rsidRPr="00197E33" w:rsidRDefault="00883C44" w:rsidP="00FD23C6">
      <w:pPr>
        <w:spacing w:line="460" w:lineRule="exact"/>
        <w:ind w:leftChars="0" w:left="566" w:hangingChars="202" w:hanging="566"/>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p>
    <w:p w:rsidR="00AA335D" w:rsidRPr="00197E33" w:rsidRDefault="00BE52E6" w:rsidP="00AA335D">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w:t>
      </w:r>
      <w:proofErr w:type="gramStart"/>
      <w:r w:rsidRPr="00197E33">
        <w:rPr>
          <w:rFonts w:ascii="標楷體" w:eastAsia="標楷體" w:hAnsi="標楷體" w:hint="eastAsia"/>
          <w:color w:val="000000" w:themeColor="text1"/>
          <w:sz w:val="28"/>
          <w:szCs w:val="28"/>
        </w:rPr>
        <w:t>一</w:t>
      </w:r>
      <w:proofErr w:type="gramEnd"/>
      <w:r w:rsidRPr="00197E33">
        <w:rPr>
          <w:rFonts w:ascii="標楷體" w:eastAsia="標楷體" w:hAnsi="標楷體" w:hint="eastAsia"/>
          <w:color w:val="000000" w:themeColor="text1"/>
          <w:sz w:val="28"/>
          <w:szCs w:val="28"/>
        </w:rPr>
        <w:t>)</w:t>
      </w:r>
      <w:r w:rsidR="00F92560" w:rsidRPr="00197E33">
        <w:rPr>
          <w:rFonts w:ascii="標楷體" w:eastAsia="標楷體" w:hAnsi="標楷體" w:hint="eastAsia"/>
          <w:color w:val="000000" w:themeColor="text1"/>
          <w:sz w:val="28"/>
          <w:szCs w:val="28"/>
        </w:rPr>
        <w:t>公立醫院（</w:t>
      </w:r>
      <w:r w:rsidRPr="00197E33">
        <w:rPr>
          <w:rFonts w:ascii="標楷體" w:eastAsia="標楷體" w:hAnsi="標楷體" w:hint="eastAsia"/>
          <w:color w:val="000000" w:themeColor="text1"/>
          <w:sz w:val="28"/>
          <w:szCs w:val="28"/>
        </w:rPr>
        <w:t>依</w:t>
      </w:r>
      <w:r w:rsidR="00883C44" w:rsidRPr="00197E33">
        <w:rPr>
          <w:rFonts w:ascii="標楷體" w:eastAsia="標楷體" w:hAnsi="標楷體" w:hint="eastAsia"/>
          <w:color w:val="000000" w:themeColor="text1"/>
          <w:sz w:val="28"/>
          <w:szCs w:val="28"/>
        </w:rPr>
        <w:t>本法第</w:t>
      </w:r>
      <w:r w:rsidR="00883C44" w:rsidRPr="00197E33">
        <w:rPr>
          <w:rFonts w:ascii="標楷體" w:eastAsia="標楷體" w:hAnsi="標楷體"/>
          <w:color w:val="000000" w:themeColor="text1"/>
          <w:sz w:val="28"/>
          <w:szCs w:val="28"/>
        </w:rPr>
        <w:t>33</w:t>
      </w:r>
      <w:r w:rsidR="00883C44" w:rsidRPr="00197E33">
        <w:rPr>
          <w:rFonts w:ascii="標楷體" w:eastAsia="標楷體" w:hAnsi="標楷體" w:hint="eastAsia"/>
          <w:color w:val="000000" w:themeColor="text1"/>
          <w:sz w:val="28"/>
          <w:szCs w:val="28"/>
        </w:rPr>
        <w:t>條之</w:t>
      </w:r>
      <w:r w:rsidR="00883C44" w:rsidRPr="00197E33">
        <w:rPr>
          <w:rFonts w:ascii="標楷體" w:eastAsia="標楷體" w:hAnsi="標楷體"/>
          <w:color w:val="000000" w:themeColor="text1"/>
          <w:sz w:val="28"/>
          <w:szCs w:val="28"/>
        </w:rPr>
        <w:t>2</w:t>
      </w:r>
      <w:r w:rsidR="00F92560" w:rsidRPr="00197E33">
        <w:rPr>
          <w:rFonts w:ascii="標楷體" w:eastAsia="標楷體" w:hAnsi="標楷體"/>
          <w:color w:val="000000" w:themeColor="text1"/>
          <w:sz w:val="28"/>
          <w:szCs w:val="28"/>
        </w:rPr>
        <w:t>第1款）</w:t>
      </w:r>
      <w:r w:rsidR="00AA335D" w:rsidRPr="00197E33">
        <w:rPr>
          <w:rFonts w:ascii="標楷體" w:eastAsia="標楷體" w:hAnsi="標楷體"/>
          <w:color w:val="000000" w:themeColor="text1"/>
          <w:sz w:val="28"/>
          <w:szCs w:val="28"/>
        </w:rPr>
        <w:t>，</w:t>
      </w:r>
      <w:r w:rsidR="00F92560" w:rsidRPr="00197E33">
        <w:rPr>
          <w:rFonts w:ascii="標楷體" w:eastAsia="標楷體" w:hAnsi="標楷體" w:hint="eastAsia"/>
          <w:color w:val="000000" w:themeColor="text1"/>
          <w:sz w:val="28"/>
          <w:szCs w:val="28"/>
          <w:u w:val="single"/>
        </w:rPr>
        <w:t>提供民眾申辦業務或服務之場所總樓地板面積達5,000平方公尺以上</w:t>
      </w:r>
      <w:r w:rsidR="00AA335D" w:rsidRPr="00197E33">
        <w:rPr>
          <w:rFonts w:ascii="標楷體" w:eastAsia="標楷體" w:hAnsi="標楷體" w:hint="eastAsia"/>
          <w:color w:val="000000" w:themeColor="text1"/>
          <w:sz w:val="28"/>
          <w:szCs w:val="28"/>
          <w:u w:val="single"/>
        </w:rPr>
        <w:t>，無論是否設有「兒科病房」或為「區域級以上」，</w:t>
      </w:r>
      <w:proofErr w:type="gramStart"/>
      <w:r w:rsidR="00AA335D" w:rsidRPr="00197E33">
        <w:rPr>
          <w:rFonts w:ascii="標楷體" w:eastAsia="標楷體" w:hAnsi="標楷體" w:hint="eastAsia"/>
          <w:color w:val="000000" w:themeColor="text1"/>
          <w:sz w:val="28"/>
          <w:szCs w:val="28"/>
          <w:u w:val="single"/>
        </w:rPr>
        <w:t>均</w:t>
      </w:r>
      <w:r w:rsidR="00F92560" w:rsidRPr="00197E33">
        <w:rPr>
          <w:rFonts w:ascii="標楷體" w:eastAsia="標楷體" w:hAnsi="標楷體" w:hint="eastAsia"/>
          <w:color w:val="000000" w:themeColor="text1"/>
          <w:sz w:val="28"/>
          <w:szCs w:val="28"/>
          <w:u w:val="single"/>
        </w:rPr>
        <w:t>須設置</w:t>
      </w:r>
      <w:proofErr w:type="gramEnd"/>
      <w:r w:rsidR="00F92560" w:rsidRPr="00197E33">
        <w:rPr>
          <w:rFonts w:ascii="標楷體" w:eastAsia="標楷體" w:hAnsi="標楷體" w:hint="eastAsia"/>
          <w:color w:val="000000" w:themeColor="text1"/>
          <w:sz w:val="28"/>
          <w:szCs w:val="28"/>
          <w:u w:val="single"/>
        </w:rPr>
        <w:t>。（參Q</w:t>
      </w:r>
      <w:r w:rsidR="00AA335D" w:rsidRPr="00197E33">
        <w:rPr>
          <w:rFonts w:ascii="標楷體" w:eastAsia="標楷體" w:hAnsi="標楷體" w:hint="eastAsia"/>
          <w:color w:val="000000" w:themeColor="text1"/>
          <w:sz w:val="28"/>
          <w:szCs w:val="28"/>
          <w:u w:val="single"/>
        </w:rPr>
        <w:t>三</w:t>
      </w:r>
      <w:r w:rsidR="00F92560" w:rsidRPr="00197E33">
        <w:rPr>
          <w:rFonts w:ascii="標楷體" w:eastAsia="標楷體" w:hAnsi="標楷體" w:hint="eastAsia"/>
          <w:color w:val="000000" w:themeColor="text1"/>
          <w:sz w:val="28"/>
          <w:szCs w:val="28"/>
          <w:u w:val="single"/>
        </w:rPr>
        <w:t>）</w:t>
      </w:r>
      <w:r w:rsidR="00AA335D" w:rsidRPr="00197E33">
        <w:rPr>
          <w:rFonts w:ascii="標楷體" w:eastAsia="標楷體" w:hAnsi="標楷體" w:hint="eastAsia"/>
          <w:color w:val="000000" w:themeColor="text1"/>
          <w:sz w:val="28"/>
          <w:szCs w:val="28"/>
          <w:u w:val="single"/>
        </w:rPr>
        <w:t>；私立醫院（依本法第33條之2第5款），</w:t>
      </w:r>
      <w:r w:rsidR="00883C44" w:rsidRPr="00197E33">
        <w:rPr>
          <w:rFonts w:ascii="標楷體" w:eastAsia="標楷體" w:hAnsi="標楷體" w:hint="eastAsia"/>
          <w:color w:val="000000" w:themeColor="text1"/>
          <w:sz w:val="28"/>
          <w:szCs w:val="28"/>
        </w:rPr>
        <w:t>設有「兒科病房」之「區域級以上」</w:t>
      </w:r>
      <w:r w:rsidRPr="00197E33">
        <w:rPr>
          <w:rFonts w:ascii="標楷體" w:eastAsia="標楷體" w:hAnsi="標楷體" w:hint="eastAsia"/>
          <w:color w:val="000000" w:themeColor="text1"/>
          <w:sz w:val="28"/>
          <w:szCs w:val="28"/>
        </w:rPr>
        <w:t>之</w:t>
      </w:r>
      <w:r w:rsidR="00883C44" w:rsidRPr="00197E33">
        <w:rPr>
          <w:rFonts w:ascii="標楷體" w:eastAsia="標楷體" w:hAnsi="標楷體" w:hint="eastAsia"/>
          <w:color w:val="000000" w:themeColor="text1"/>
          <w:sz w:val="28"/>
          <w:szCs w:val="28"/>
        </w:rPr>
        <w:t>醫院需要設置親子廁所盥洗室</w:t>
      </w:r>
      <w:r w:rsidRPr="00197E33">
        <w:rPr>
          <w:rFonts w:ascii="標楷體" w:eastAsia="標楷體" w:hAnsi="標楷體" w:hint="eastAsia"/>
          <w:color w:val="000000" w:themeColor="text1"/>
          <w:sz w:val="28"/>
          <w:szCs w:val="28"/>
        </w:rPr>
        <w:t>，</w:t>
      </w:r>
      <w:proofErr w:type="gramStart"/>
      <w:r w:rsidR="00AA335D" w:rsidRPr="00197E33">
        <w:rPr>
          <w:rFonts w:ascii="標楷體" w:eastAsia="標楷體" w:hAnsi="標楷體" w:hint="eastAsia"/>
          <w:color w:val="000000" w:themeColor="text1"/>
          <w:sz w:val="28"/>
          <w:szCs w:val="28"/>
        </w:rPr>
        <w:t>均須設置</w:t>
      </w:r>
      <w:proofErr w:type="gramEnd"/>
      <w:r w:rsidR="00AA335D" w:rsidRPr="00197E33">
        <w:rPr>
          <w:rFonts w:ascii="標楷體" w:eastAsia="標楷體" w:hAnsi="標楷體" w:hint="eastAsia"/>
          <w:color w:val="000000" w:themeColor="text1"/>
          <w:sz w:val="28"/>
          <w:szCs w:val="28"/>
        </w:rPr>
        <w:t>。</w:t>
      </w:r>
      <w:r w:rsidR="00AA335D" w:rsidRPr="00197E33">
        <w:rPr>
          <w:rFonts w:ascii="標楷體" w:eastAsia="標楷體" w:hAnsi="標楷體" w:hint="eastAsia"/>
          <w:color w:val="000000" w:themeColor="text1"/>
          <w:sz w:val="28"/>
          <w:szCs w:val="28"/>
          <w:u w:val="single"/>
        </w:rPr>
        <w:t>又設置地點建議以設有兒科門診之大樓（或樓層）或兒童進出頻繁之處為宜，</w:t>
      </w:r>
      <w:r w:rsidR="00460D4F" w:rsidRPr="00197E33">
        <w:rPr>
          <w:rFonts w:ascii="標楷體" w:eastAsia="標楷體" w:hAnsi="標楷體" w:hint="eastAsia"/>
          <w:color w:val="000000" w:themeColor="text1"/>
          <w:sz w:val="28"/>
          <w:szCs w:val="28"/>
          <w:u w:val="single"/>
        </w:rPr>
        <w:t>倘該復健大樓經評估後認兒童使用率不高，得不設置。</w:t>
      </w:r>
    </w:p>
    <w:p w:rsidR="00A677A3" w:rsidRPr="00197E33" w:rsidRDefault="00AA335D" w:rsidP="00AA335D">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u w:val="single"/>
        </w:rPr>
        <w:t>(二)</w:t>
      </w:r>
      <w:r w:rsidRPr="00197E33">
        <w:rPr>
          <w:rFonts w:ascii="標楷體" w:eastAsia="標楷體" w:hAnsi="標楷體" w:hint="eastAsia"/>
          <w:color w:val="000000" w:themeColor="text1"/>
          <w:sz w:val="28"/>
          <w:szCs w:val="28"/>
        </w:rPr>
        <w:t>其他公（如總樓地板面積未達5,000平方公尺）、</w:t>
      </w:r>
      <w:r w:rsidR="00BE52E6" w:rsidRPr="00197E33">
        <w:rPr>
          <w:rFonts w:ascii="標楷體" w:eastAsia="標楷體" w:hAnsi="標楷體" w:hint="eastAsia"/>
          <w:color w:val="000000" w:themeColor="text1"/>
          <w:sz w:val="28"/>
          <w:szCs w:val="28"/>
        </w:rPr>
        <w:t>私立醫院</w:t>
      </w:r>
      <w:r w:rsidRPr="00197E33">
        <w:rPr>
          <w:rFonts w:ascii="標楷體" w:eastAsia="標楷體" w:hAnsi="標楷體" w:hint="eastAsia"/>
          <w:color w:val="000000" w:themeColor="text1"/>
          <w:sz w:val="28"/>
          <w:szCs w:val="28"/>
        </w:rPr>
        <w:t>（未設有兒科病房且未達區域級以上規模）則</w:t>
      </w:r>
      <w:r w:rsidR="00BE52E6" w:rsidRPr="00197E33">
        <w:rPr>
          <w:rFonts w:ascii="標楷體" w:eastAsia="標楷體" w:hAnsi="標楷體" w:hint="eastAsia"/>
          <w:color w:val="000000" w:themeColor="text1"/>
          <w:sz w:val="28"/>
          <w:szCs w:val="28"/>
        </w:rPr>
        <w:t>未規範在內。</w:t>
      </w:r>
      <w:proofErr w:type="gramStart"/>
      <w:r w:rsidR="008B4582" w:rsidRPr="00197E33">
        <w:rPr>
          <w:rFonts w:ascii="標楷體" w:eastAsia="標楷體" w:hAnsi="標楷體" w:hint="eastAsia"/>
          <w:color w:val="000000" w:themeColor="text1"/>
          <w:sz w:val="28"/>
          <w:szCs w:val="28"/>
        </w:rPr>
        <w:t>惟</w:t>
      </w:r>
      <w:proofErr w:type="gramEnd"/>
      <w:r w:rsidR="00EB26CC" w:rsidRPr="00197E33">
        <w:rPr>
          <w:rFonts w:ascii="標楷體" w:eastAsia="標楷體" w:hAnsi="標楷體" w:hint="eastAsia"/>
          <w:color w:val="000000" w:themeColor="text1"/>
          <w:sz w:val="28"/>
          <w:szCs w:val="28"/>
        </w:rPr>
        <w:t>考量探</w:t>
      </w:r>
      <w:r w:rsidR="00C52B32" w:rsidRPr="00197E33">
        <w:rPr>
          <w:rFonts w:ascii="標楷體" w:eastAsia="標楷體" w:hAnsi="標楷體" w:hint="eastAsia"/>
          <w:color w:val="000000" w:themeColor="text1"/>
          <w:sz w:val="28"/>
          <w:szCs w:val="28"/>
        </w:rPr>
        <w:t>病民眾</w:t>
      </w:r>
      <w:r w:rsidR="00EB26CC" w:rsidRPr="00197E33">
        <w:rPr>
          <w:rFonts w:ascii="標楷體" w:eastAsia="標楷體" w:hAnsi="標楷體" w:hint="eastAsia"/>
          <w:color w:val="000000" w:themeColor="text1"/>
          <w:sz w:val="28"/>
          <w:szCs w:val="28"/>
        </w:rPr>
        <w:t>或有需求，仍</w:t>
      </w:r>
      <w:r w:rsidR="00A677A3" w:rsidRPr="00197E33">
        <w:rPr>
          <w:rFonts w:ascii="標楷體" w:eastAsia="標楷體" w:hAnsi="標楷體" w:hint="eastAsia"/>
          <w:color w:val="000000" w:themeColor="text1"/>
          <w:sz w:val="28"/>
          <w:szCs w:val="28"/>
        </w:rPr>
        <w:t>鼓勵設置</w:t>
      </w:r>
      <w:r w:rsidRPr="00197E33">
        <w:rPr>
          <w:rFonts w:ascii="標楷體" w:eastAsia="標楷體" w:hAnsi="標楷體"/>
          <w:color w:val="000000" w:themeColor="text1"/>
          <w:sz w:val="28"/>
          <w:szCs w:val="28"/>
        </w:rPr>
        <w:t>。</w:t>
      </w:r>
    </w:p>
    <w:p w:rsidR="00883C44" w:rsidRPr="00197E33" w:rsidRDefault="00883C44" w:rsidP="00883C44">
      <w:pPr>
        <w:spacing w:line="460" w:lineRule="exact"/>
        <w:ind w:leftChars="0" w:left="841" w:hangingChars="300" w:hanging="841"/>
        <w:jc w:val="both"/>
        <w:rPr>
          <w:rFonts w:ascii="標楷體" w:eastAsia="標楷體" w:hAnsi="標楷體"/>
          <w:b/>
          <w:color w:val="000000" w:themeColor="text1"/>
          <w:sz w:val="28"/>
          <w:szCs w:val="28"/>
        </w:rPr>
      </w:pPr>
      <w:r w:rsidRPr="00197E33">
        <w:rPr>
          <w:rFonts w:ascii="標楷體" w:eastAsia="標楷體" w:hAnsi="標楷體"/>
          <w:b/>
          <w:color w:val="000000" w:themeColor="text1"/>
          <w:sz w:val="28"/>
          <w:szCs w:val="28"/>
        </w:rPr>
        <w:t>十</w:t>
      </w:r>
      <w:r w:rsidRPr="00197E33">
        <w:rPr>
          <w:rFonts w:ascii="標楷體" w:eastAsia="標楷體" w:hAnsi="標楷體" w:hint="eastAsia"/>
          <w:b/>
          <w:color w:val="000000" w:themeColor="text1"/>
          <w:sz w:val="28"/>
          <w:szCs w:val="28"/>
        </w:rPr>
        <w:t>四、本法之總樓地板面積如何計算？</w:t>
      </w:r>
      <w:r w:rsidRPr="00197E33">
        <w:rPr>
          <w:rFonts w:ascii="標楷體" w:eastAsia="標楷體" w:hAnsi="標楷體"/>
          <w:b/>
          <w:color w:val="000000" w:themeColor="text1"/>
          <w:sz w:val="28"/>
          <w:szCs w:val="28"/>
        </w:rPr>
        <w:t xml:space="preserve"> </w:t>
      </w:r>
    </w:p>
    <w:p w:rsidR="00883C44" w:rsidRPr="00197E33" w:rsidRDefault="00883C44" w:rsidP="00883C44">
      <w:pPr>
        <w:spacing w:line="460" w:lineRule="exact"/>
        <w:ind w:leftChars="0" w:left="0"/>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(一)本法第33條之2係以提供民眾使用之場所為前提，故總樓地板面積之計算，應以該場所依建築技術規則所定之總樓地板面積扣除非提供民眾申辦業務、服務或營業之場所計算。</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二)提供民眾申辦業務或服務之政府機關(構)，非為服務民眾之區域(如辦公室、機電室、職員專用廁所等)不予計算，惟民眾出入之公共區域（如電梯、樓梯、走道等）須計算在內；提供民眾臨櫃服務之場所，其樓地板面積之計算以「櫃台前」提供民眾服務的區域計之，「櫃台後」之公務區域屬於職場之性質，不予計算。</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(三)鐵路車站、航空站及捷運交會</w:t>
      </w:r>
      <w:proofErr w:type="gramStart"/>
      <w:r w:rsidRPr="00197E33">
        <w:rPr>
          <w:rFonts w:ascii="標楷體" w:eastAsia="標楷體" w:hAnsi="標楷體" w:hint="eastAsia"/>
          <w:color w:val="000000" w:themeColor="text1"/>
          <w:sz w:val="28"/>
          <w:szCs w:val="28"/>
        </w:rPr>
        <w:t>轉乘站之</w:t>
      </w:r>
      <w:proofErr w:type="gramEnd"/>
      <w:r w:rsidRPr="00197E33">
        <w:rPr>
          <w:rFonts w:ascii="標楷體" w:eastAsia="標楷體" w:hAnsi="標楷體" w:hint="eastAsia"/>
          <w:color w:val="000000" w:themeColor="text1"/>
          <w:sz w:val="28"/>
          <w:szCs w:val="28"/>
        </w:rPr>
        <w:t>服務場所，例如火車站月台雖為民眾出入區域，惟其戶外月台若屬雜項執照，未列為可計算樓地板面積者，則不計；另捷運交會</w:t>
      </w:r>
      <w:proofErr w:type="gramStart"/>
      <w:r w:rsidRPr="00197E33">
        <w:rPr>
          <w:rFonts w:ascii="標楷體" w:eastAsia="標楷體" w:hAnsi="標楷體" w:hint="eastAsia"/>
          <w:color w:val="000000" w:themeColor="text1"/>
          <w:sz w:val="28"/>
          <w:szCs w:val="28"/>
        </w:rPr>
        <w:t>轉乘站如</w:t>
      </w:r>
      <w:proofErr w:type="gramEnd"/>
      <w:r w:rsidRPr="00197E33">
        <w:rPr>
          <w:rFonts w:ascii="標楷體" w:eastAsia="標楷體" w:hAnsi="標楷體" w:hint="eastAsia"/>
          <w:color w:val="000000" w:themeColor="text1"/>
          <w:sz w:val="28"/>
          <w:szCs w:val="28"/>
        </w:rPr>
        <w:t>其月台屬室內或地</w:t>
      </w:r>
      <w:proofErr w:type="gramStart"/>
      <w:r w:rsidRPr="00197E33">
        <w:rPr>
          <w:rFonts w:ascii="標楷體" w:eastAsia="標楷體" w:hAnsi="標楷體" w:hint="eastAsia"/>
          <w:color w:val="000000" w:themeColor="text1"/>
          <w:sz w:val="28"/>
          <w:szCs w:val="28"/>
        </w:rPr>
        <w:t>下層，</w:t>
      </w:r>
      <w:proofErr w:type="gramEnd"/>
      <w:r w:rsidRPr="00197E33">
        <w:rPr>
          <w:rFonts w:ascii="標楷體" w:eastAsia="標楷體" w:hAnsi="標楷體" w:hint="eastAsia"/>
          <w:color w:val="000000" w:themeColor="text1"/>
          <w:sz w:val="28"/>
          <w:szCs w:val="28"/>
        </w:rPr>
        <w:t>可計算其樓地板面積者，則列入計算。</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lastRenderedPageBreak/>
        <w:t>(四)百貨公司及</w:t>
      </w:r>
      <w:proofErr w:type="gramStart"/>
      <w:r w:rsidRPr="00197E33">
        <w:rPr>
          <w:rFonts w:ascii="標楷體" w:eastAsia="標楷體" w:hAnsi="標楷體" w:hint="eastAsia"/>
          <w:color w:val="000000" w:themeColor="text1"/>
          <w:sz w:val="28"/>
          <w:szCs w:val="28"/>
        </w:rPr>
        <w:t>零售式量販</w:t>
      </w:r>
      <w:proofErr w:type="gramEnd"/>
      <w:r w:rsidRPr="00197E33">
        <w:rPr>
          <w:rFonts w:ascii="標楷體" w:eastAsia="標楷體" w:hAnsi="標楷體" w:hint="eastAsia"/>
          <w:color w:val="000000" w:themeColor="text1"/>
          <w:sz w:val="28"/>
          <w:szCs w:val="28"/>
        </w:rPr>
        <w:t>店之營業場所，須扣除無營業或無民眾使用之樓地板面積。例如其樓層之用途為量販商場、辦公室與儲藏室，其中辦公室及儲藏室無營業性質，非供民眾使用區域，則其總樓地板面積須扣除計算，其餘樓層亦同。</w:t>
      </w:r>
    </w:p>
    <w:p w:rsidR="00883C44" w:rsidRPr="00197E33" w:rsidRDefault="00883C44" w:rsidP="00883C44">
      <w:pPr>
        <w:spacing w:line="460" w:lineRule="exact"/>
        <w:ind w:leftChars="0" w:left="841" w:hangingChars="300" w:hanging="841"/>
        <w:jc w:val="both"/>
        <w:rPr>
          <w:rFonts w:ascii="標楷體" w:eastAsia="標楷體" w:hAnsi="標楷體"/>
          <w:color w:val="000000" w:themeColor="text1"/>
          <w:sz w:val="28"/>
          <w:szCs w:val="28"/>
        </w:rPr>
      </w:pPr>
      <w:r w:rsidRPr="00197E33">
        <w:rPr>
          <w:rFonts w:ascii="標楷體" w:eastAsia="標楷體" w:hAnsi="標楷體" w:hint="eastAsia"/>
          <w:b/>
          <w:color w:val="000000" w:themeColor="text1"/>
          <w:sz w:val="28"/>
          <w:szCs w:val="28"/>
        </w:rPr>
        <w:t>十五、縣市執法人員如何進行場所總樓地板面積之認定？</w:t>
      </w:r>
      <w:r w:rsidRPr="00197E33">
        <w:rPr>
          <w:rFonts w:ascii="標楷體" w:eastAsia="標楷體" w:hAnsi="標楷體"/>
          <w:color w:val="000000" w:themeColor="text1"/>
          <w:sz w:val="28"/>
          <w:szCs w:val="28"/>
        </w:rPr>
        <w:t xml:space="preserve"> </w:t>
      </w:r>
    </w:p>
    <w:p w:rsidR="00883C44" w:rsidRPr="00197E33" w:rsidRDefault="00883C44" w:rsidP="00883C44">
      <w:pPr>
        <w:spacing w:line="460" w:lineRule="exact"/>
        <w:ind w:leftChars="0" w:left="0"/>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w:t>
      </w:r>
      <w:proofErr w:type="gramStart"/>
      <w:r w:rsidRPr="00197E33">
        <w:rPr>
          <w:rFonts w:ascii="標楷體" w:eastAsia="標楷體" w:hAnsi="標楷體" w:hint="eastAsia"/>
          <w:color w:val="000000" w:themeColor="text1"/>
          <w:sz w:val="28"/>
          <w:szCs w:val="28"/>
        </w:rPr>
        <w:t>ㄧ</w:t>
      </w:r>
      <w:proofErr w:type="gramEnd"/>
      <w:r w:rsidRPr="00197E33">
        <w:rPr>
          <w:rFonts w:ascii="標楷體" w:eastAsia="標楷體" w:hAnsi="標楷體" w:hint="eastAsia"/>
          <w:color w:val="000000" w:themeColor="text1"/>
          <w:sz w:val="28"/>
          <w:szCs w:val="28"/>
        </w:rPr>
        <w:t>)各公共場所之總樓地板面積以地方政府核發之使用執照（許可）計算之。年代久遠之公共場所(如</w:t>
      </w:r>
      <w:proofErr w:type="gramStart"/>
      <w:r w:rsidRPr="00197E33">
        <w:rPr>
          <w:rFonts w:ascii="標楷體" w:eastAsia="標楷體" w:hAnsi="標楷體" w:hint="eastAsia"/>
          <w:color w:val="000000" w:themeColor="text1"/>
          <w:sz w:val="28"/>
          <w:szCs w:val="28"/>
        </w:rPr>
        <w:t>臺</w:t>
      </w:r>
      <w:proofErr w:type="gramEnd"/>
      <w:r w:rsidRPr="00197E33">
        <w:rPr>
          <w:rFonts w:ascii="標楷體" w:eastAsia="標楷體" w:hAnsi="標楷體" w:hint="eastAsia"/>
          <w:color w:val="000000" w:themeColor="text1"/>
          <w:sz w:val="28"/>
          <w:szCs w:val="28"/>
        </w:rPr>
        <w:t>鐵許多被列為古蹟之車站)，得以工務或相關單位所提供之資料據以計算。</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(二)請該等公共場所負責人或從業人員出示該場所之使用執照（許可），該使用執照（許可）中會有不同面積之數字，如基地面積(含騎樓地或其他)、總樓地板面積(含各層面積及用途)、停車空間、建築物高度等。</w:t>
      </w:r>
    </w:p>
    <w:p w:rsidR="00883C44" w:rsidRPr="00197E33" w:rsidRDefault="00883C44" w:rsidP="00883C44">
      <w:pPr>
        <w:spacing w:line="460" w:lineRule="exact"/>
        <w:ind w:leftChars="200" w:left="1040" w:hangingChars="200" w:hanging="560"/>
        <w:jc w:val="both"/>
        <w:rPr>
          <w:rFonts w:ascii="標楷體" w:eastAsia="標楷體" w:hAnsi="標楷體"/>
          <w:b/>
          <w:color w:val="000000" w:themeColor="text1"/>
          <w:sz w:val="28"/>
          <w:szCs w:val="28"/>
        </w:rPr>
      </w:pPr>
      <w:r w:rsidRPr="00197E33">
        <w:rPr>
          <w:rFonts w:ascii="標楷體" w:eastAsia="標楷體" w:hAnsi="標楷體" w:hint="eastAsia"/>
          <w:color w:val="000000" w:themeColor="text1"/>
          <w:sz w:val="28"/>
          <w:szCs w:val="28"/>
        </w:rPr>
        <w:t>(</w:t>
      </w:r>
      <w:r w:rsidRPr="00197E33">
        <w:rPr>
          <w:rFonts w:ascii="標楷體" w:eastAsia="標楷體" w:hAnsi="標楷體"/>
          <w:color w:val="000000" w:themeColor="text1"/>
          <w:sz w:val="28"/>
          <w:szCs w:val="28"/>
        </w:rPr>
        <w:t>三</w:t>
      </w:r>
      <w:r w:rsidRPr="00197E33">
        <w:rPr>
          <w:rFonts w:ascii="標楷體" w:eastAsia="標楷體" w:hAnsi="標楷體" w:hint="eastAsia"/>
          <w:color w:val="000000" w:themeColor="text1"/>
          <w:sz w:val="28"/>
          <w:szCs w:val="28"/>
        </w:rPr>
        <w:t>)至於前開所示面積於計算總樓地板面積時是否要計入或扣除，應視該等公共場所之性質，參Q</w:t>
      </w:r>
      <w:r w:rsidR="00AA335D" w:rsidRPr="00197E33">
        <w:rPr>
          <w:rFonts w:ascii="標楷體" w:eastAsia="標楷體" w:hAnsi="標楷體" w:hint="eastAsia"/>
          <w:color w:val="000000" w:themeColor="text1"/>
          <w:sz w:val="28"/>
          <w:szCs w:val="28"/>
        </w:rPr>
        <w:t>十四</w:t>
      </w:r>
      <w:r w:rsidRPr="00197E33">
        <w:rPr>
          <w:rFonts w:ascii="標楷體" w:eastAsia="標楷體" w:hAnsi="標楷體" w:hint="eastAsia"/>
          <w:color w:val="000000" w:themeColor="text1"/>
          <w:sz w:val="28"/>
          <w:szCs w:val="28"/>
        </w:rPr>
        <w:t>計算原則計之。</w:t>
      </w:r>
    </w:p>
    <w:p w:rsidR="00883C44" w:rsidRPr="00197E33" w:rsidRDefault="00883C44" w:rsidP="00883C44">
      <w:pPr>
        <w:spacing w:line="460" w:lineRule="exact"/>
        <w:ind w:leftChars="0" w:left="841" w:hangingChars="300" w:hanging="84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十六、如果同</w:t>
      </w:r>
      <w:proofErr w:type="gramStart"/>
      <w:r w:rsidRPr="00197E33">
        <w:rPr>
          <w:rFonts w:ascii="標楷體" w:eastAsia="標楷體" w:hAnsi="標楷體" w:hint="eastAsia"/>
          <w:b/>
          <w:color w:val="000000" w:themeColor="text1"/>
          <w:sz w:val="28"/>
          <w:szCs w:val="28"/>
        </w:rPr>
        <w:t>ㄧ</w:t>
      </w:r>
      <w:proofErr w:type="gramEnd"/>
      <w:r w:rsidRPr="00197E33">
        <w:rPr>
          <w:rFonts w:ascii="標楷體" w:eastAsia="標楷體" w:hAnsi="標楷體" w:hint="eastAsia"/>
          <w:b/>
          <w:color w:val="000000" w:themeColor="text1"/>
          <w:sz w:val="28"/>
          <w:szCs w:val="28"/>
        </w:rPr>
        <w:t>機關（構）</w:t>
      </w:r>
      <w:r w:rsidR="00DA3860" w:rsidRPr="00197E33">
        <w:rPr>
          <w:rFonts w:ascii="標楷體" w:eastAsia="標楷體" w:hAnsi="標楷體" w:hint="eastAsia"/>
          <w:b/>
          <w:color w:val="000000" w:themeColor="text1"/>
          <w:sz w:val="28"/>
          <w:szCs w:val="28"/>
        </w:rPr>
        <w:t>同一處</w:t>
      </w:r>
      <w:r w:rsidRPr="00197E33">
        <w:rPr>
          <w:rFonts w:ascii="標楷體" w:eastAsia="標楷體" w:hAnsi="標楷體" w:hint="eastAsia"/>
          <w:b/>
          <w:color w:val="000000" w:themeColor="text1"/>
          <w:sz w:val="28"/>
          <w:szCs w:val="28"/>
        </w:rPr>
        <w:t xml:space="preserve">有多棟建築物，提供民眾申辦業務或服務之場所總樓地板面積5,000平方公尺以上是在A棟，而親子廁所盥洗室卻設置在C棟，可以嗎？ </w:t>
      </w:r>
    </w:p>
    <w:p w:rsidR="00883C44" w:rsidRPr="00197E33" w:rsidRDefault="00883C44" w:rsidP="00DA3860">
      <w:pPr>
        <w:spacing w:line="460" w:lineRule="exact"/>
        <w:ind w:leftChars="149" w:left="848" w:hangingChars="175" w:hanging="490"/>
        <w:jc w:val="both"/>
        <w:rPr>
          <w:rFonts w:ascii="標楷體" w:eastAsia="標楷體" w:hAnsi="標楷體"/>
          <w:color w:val="000000" w:themeColor="text1"/>
          <w:sz w:val="28"/>
          <w:szCs w:val="28"/>
        </w:rPr>
      </w:pPr>
      <w:r w:rsidRPr="00197E33">
        <w:rPr>
          <w:rFonts w:ascii="標楷體" w:eastAsia="標楷體" w:hAnsi="標楷體" w:hint="eastAsia"/>
          <w:b/>
          <w:color w:val="000000" w:themeColor="text1"/>
          <w:sz w:val="28"/>
          <w:szCs w:val="28"/>
        </w:rPr>
        <w:t>答：</w:t>
      </w:r>
      <w:r w:rsidR="00C67A6B" w:rsidRPr="00197E33">
        <w:rPr>
          <w:rFonts w:ascii="標楷體" w:eastAsia="標楷體" w:hAnsi="標楷體" w:hint="eastAsia"/>
          <w:color w:val="000000" w:themeColor="text1"/>
          <w:sz w:val="28"/>
          <w:szCs w:val="28"/>
        </w:rPr>
        <w:t>總樓地板面積之計算，</w:t>
      </w:r>
      <w:r w:rsidR="00F40AA4" w:rsidRPr="00197E33">
        <w:rPr>
          <w:rFonts w:ascii="標楷體" w:eastAsia="標楷體" w:hAnsi="標楷體" w:hint="eastAsia"/>
          <w:color w:val="000000" w:themeColor="text1"/>
          <w:sz w:val="28"/>
          <w:szCs w:val="28"/>
        </w:rPr>
        <w:t>同一機關（構）</w:t>
      </w:r>
      <w:r w:rsidR="00C67A6B" w:rsidRPr="00197E33">
        <w:rPr>
          <w:rFonts w:ascii="標楷體" w:eastAsia="標楷體" w:hAnsi="標楷體" w:hint="eastAsia"/>
          <w:color w:val="000000" w:themeColor="text1"/>
          <w:sz w:val="28"/>
          <w:szCs w:val="28"/>
        </w:rPr>
        <w:t>以同一</w:t>
      </w:r>
      <w:r w:rsidR="00F40AA4" w:rsidRPr="00197E33">
        <w:rPr>
          <w:rFonts w:ascii="標楷體" w:eastAsia="標楷體" w:hAnsi="標楷體" w:hint="eastAsia"/>
          <w:color w:val="000000" w:themeColor="text1"/>
          <w:sz w:val="28"/>
          <w:szCs w:val="28"/>
        </w:rPr>
        <w:t>基地</w:t>
      </w:r>
      <w:r w:rsidR="00C67A6B" w:rsidRPr="00197E33">
        <w:rPr>
          <w:rFonts w:ascii="標楷體" w:eastAsia="標楷體" w:hAnsi="標楷體" w:hint="eastAsia"/>
          <w:color w:val="000000" w:themeColor="text1"/>
          <w:sz w:val="28"/>
          <w:szCs w:val="28"/>
        </w:rPr>
        <w:t>面積合併計算為原則，倘基地上</w:t>
      </w:r>
      <w:r w:rsidR="00CD1C73" w:rsidRPr="00197E33">
        <w:rPr>
          <w:rFonts w:ascii="標楷體" w:eastAsia="標楷體" w:hAnsi="標楷體" w:hint="eastAsia"/>
          <w:color w:val="000000" w:themeColor="text1"/>
          <w:sz w:val="28"/>
          <w:szCs w:val="28"/>
        </w:rPr>
        <w:t>有多棟建築物</w:t>
      </w:r>
      <w:r w:rsidR="00F40AA4" w:rsidRPr="00197E33">
        <w:rPr>
          <w:rFonts w:ascii="標楷體" w:eastAsia="標楷體" w:hAnsi="標楷體" w:hint="eastAsia"/>
          <w:color w:val="000000" w:themeColor="text1"/>
          <w:sz w:val="28"/>
          <w:szCs w:val="28"/>
        </w:rPr>
        <w:t>，總樓地板面積合併計算後</w:t>
      </w:r>
      <w:r w:rsidRPr="00197E33">
        <w:rPr>
          <w:rFonts w:ascii="標楷體" w:eastAsia="標楷體" w:hAnsi="標楷體" w:hint="eastAsia"/>
          <w:color w:val="000000" w:themeColor="text1"/>
          <w:sz w:val="28"/>
          <w:szCs w:val="28"/>
        </w:rPr>
        <w:t>符合應設置親子廁所盥洗室場所要件，</w:t>
      </w:r>
      <w:r w:rsidR="00C67A6B" w:rsidRPr="00197E33">
        <w:rPr>
          <w:rFonts w:ascii="標楷體" w:eastAsia="標楷體" w:hAnsi="標楷體" w:hint="eastAsia"/>
          <w:color w:val="000000" w:themeColor="text1"/>
          <w:sz w:val="28"/>
          <w:szCs w:val="28"/>
        </w:rPr>
        <w:t>其</w:t>
      </w:r>
      <w:r w:rsidR="00F40AA4" w:rsidRPr="00197E33">
        <w:rPr>
          <w:rFonts w:ascii="標楷體" w:eastAsia="標楷體" w:hAnsi="標楷體" w:hint="eastAsia"/>
          <w:color w:val="000000" w:themeColor="text1"/>
          <w:sz w:val="28"/>
          <w:szCs w:val="28"/>
        </w:rPr>
        <w:t>設置</w:t>
      </w:r>
      <w:r w:rsidR="00C67A6B" w:rsidRPr="00197E33">
        <w:rPr>
          <w:rFonts w:ascii="標楷體" w:eastAsia="標楷體" w:hAnsi="標楷體" w:hint="eastAsia"/>
          <w:color w:val="000000" w:themeColor="text1"/>
          <w:sz w:val="28"/>
          <w:szCs w:val="28"/>
        </w:rPr>
        <w:t>地點</w:t>
      </w:r>
      <w:r w:rsidR="00C67A6B" w:rsidRPr="00197E33">
        <w:rPr>
          <w:rFonts w:ascii="標楷體" w:eastAsia="標楷體" w:hAnsi="標楷體"/>
          <w:color w:val="000000" w:themeColor="text1"/>
          <w:sz w:val="28"/>
          <w:szCs w:val="28"/>
        </w:rPr>
        <w:t>、樓層</w:t>
      </w:r>
      <w:r w:rsidR="00F40AA4" w:rsidRPr="00197E33">
        <w:rPr>
          <w:rFonts w:ascii="標楷體" w:eastAsia="標楷體" w:hAnsi="標楷體" w:hint="eastAsia"/>
          <w:color w:val="000000" w:themeColor="text1"/>
          <w:sz w:val="28"/>
          <w:szCs w:val="28"/>
        </w:rPr>
        <w:t>應</w:t>
      </w:r>
      <w:r w:rsidR="00CD1C73" w:rsidRPr="00197E33">
        <w:rPr>
          <w:rFonts w:ascii="標楷體" w:eastAsia="標楷體" w:hAnsi="標楷體" w:hint="eastAsia"/>
          <w:color w:val="000000" w:themeColor="text1"/>
          <w:sz w:val="28"/>
          <w:szCs w:val="28"/>
        </w:rPr>
        <w:t>依內政部於106年12月15日發布之「公共場所親子廁所盥洗室設置辦法」規定設置。</w:t>
      </w:r>
      <w:r w:rsidR="00C67A6B" w:rsidRPr="00197E33">
        <w:rPr>
          <w:rFonts w:ascii="標楷體" w:eastAsia="標楷體" w:hAnsi="標楷體" w:hint="eastAsia"/>
          <w:color w:val="000000" w:themeColor="text1"/>
          <w:sz w:val="28"/>
          <w:szCs w:val="28"/>
        </w:rPr>
        <w:t>另</w:t>
      </w:r>
      <w:r w:rsidR="00CD1C73" w:rsidRPr="00197E33">
        <w:rPr>
          <w:rFonts w:ascii="標楷體" w:eastAsia="標楷體" w:hAnsi="標楷體" w:hint="eastAsia"/>
          <w:color w:val="000000" w:themeColor="text1"/>
          <w:sz w:val="28"/>
          <w:szCs w:val="28"/>
        </w:rPr>
        <w:t>考量親子活動便利性、</w:t>
      </w:r>
      <w:proofErr w:type="gramStart"/>
      <w:r w:rsidR="00CD1C73" w:rsidRPr="00197E33">
        <w:rPr>
          <w:rFonts w:ascii="標楷體" w:eastAsia="標楷體" w:hAnsi="標楷體" w:hint="eastAsia"/>
          <w:color w:val="000000" w:themeColor="text1"/>
          <w:sz w:val="28"/>
          <w:szCs w:val="28"/>
        </w:rPr>
        <w:t>友善性於兒童</w:t>
      </w:r>
      <w:proofErr w:type="gramEnd"/>
      <w:r w:rsidR="00CD1C73" w:rsidRPr="00197E33">
        <w:rPr>
          <w:rFonts w:ascii="標楷體" w:eastAsia="標楷體" w:hAnsi="標楷體" w:hint="eastAsia"/>
          <w:color w:val="000000" w:themeColor="text1"/>
          <w:sz w:val="28"/>
          <w:szCs w:val="28"/>
        </w:rPr>
        <w:t>進出頻繁之處設置，</w:t>
      </w:r>
      <w:proofErr w:type="gramStart"/>
      <w:r w:rsidR="00CD1C73" w:rsidRPr="00197E33">
        <w:rPr>
          <w:rFonts w:ascii="標楷體" w:eastAsia="標楷體" w:hAnsi="標楷體" w:hint="eastAsia"/>
          <w:color w:val="000000" w:themeColor="text1"/>
          <w:sz w:val="28"/>
          <w:szCs w:val="28"/>
        </w:rPr>
        <w:t>又倘某棟別未</w:t>
      </w:r>
      <w:proofErr w:type="gramEnd"/>
      <w:r w:rsidR="00CD1C73" w:rsidRPr="00197E33">
        <w:rPr>
          <w:rFonts w:ascii="標楷體" w:eastAsia="標楷體" w:hAnsi="標楷體" w:hint="eastAsia"/>
          <w:color w:val="000000" w:themeColor="text1"/>
          <w:sz w:val="28"/>
          <w:szCs w:val="28"/>
        </w:rPr>
        <w:t>提供民眾申辦業務或服務場所，則不予設置。</w:t>
      </w:r>
    </w:p>
    <w:p w:rsidR="00883C44" w:rsidRPr="00197E33" w:rsidRDefault="00883C44" w:rsidP="00883C44">
      <w:pPr>
        <w:spacing w:line="460" w:lineRule="exact"/>
        <w:ind w:leftChars="0" w:left="841" w:hangingChars="300" w:hanging="841"/>
        <w:jc w:val="both"/>
        <w:rPr>
          <w:rFonts w:ascii="標楷體" w:eastAsia="標楷體" w:hAnsi="標楷體"/>
          <w:b/>
          <w:color w:val="000000" w:themeColor="text1"/>
          <w:sz w:val="28"/>
          <w:szCs w:val="28"/>
          <w:shd w:val="pct15" w:color="auto" w:fill="FFFFFF"/>
        </w:rPr>
      </w:pPr>
      <w:r w:rsidRPr="00197E33">
        <w:rPr>
          <w:rFonts w:ascii="標楷體" w:eastAsia="標楷體" w:hAnsi="標楷體" w:hint="eastAsia"/>
          <w:b/>
          <w:color w:val="000000" w:themeColor="text1"/>
          <w:sz w:val="28"/>
          <w:szCs w:val="28"/>
        </w:rPr>
        <w:t>十七、同</w:t>
      </w:r>
      <w:proofErr w:type="gramStart"/>
      <w:r w:rsidRPr="00197E33">
        <w:rPr>
          <w:rFonts w:ascii="標楷體" w:eastAsia="標楷體" w:hAnsi="標楷體" w:hint="eastAsia"/>
          <w:b/>
          <w:color w:val="000000" w:themeColor="text1"/>
          <w:sz w:val="28"/>
          <w:szCs w:val="28"/>
        </w:rPr>
        <w:t>ㄧ</w:t>
      </w:r>
      <w:proofErr w:type="gramEnd"/>
      <w:r w:rsidRPr="00197E33">
        <w:rPr>
          <w:rFonts w:ascii="標楷體" w:eastAsia="標楷體" w:hAnsi="標楷體" w:hint="eastAsia"/>
          <w:b/>
          <w:color w:val="000000" w:themeColor="text1"/>
          <w:sz w:val="28"/>
          <w:szCs w:val="28"/>
        </w:rPr>
        <w:t>機關(構)分處三地，都要分別設置親子廁所盥洗室嗎？</w:t>
      </w:r>
    </w:p>
    <w:p w:rsidR="00883C44" w:rsidRPr="00197E33" w:rsidRDefault="00883C44" w:rsidP="00883C44">
      <w:pPr>
        <w:spacing w:line="460" w:lineRule="exact"/>
        <w:ind w:leftChars="100" w:left="80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答：只要有提供民眾申辦業務或服務之場所總樓地板面積達5,000平方公尺以上，每</w:t>
      </w:r>
      <w:proofErr w:type="gramStart"/>
      <w:r w:rsidRPr="00197E33">
        <w:rPr>
          <w:rFonts w:ascii="標楷體" w:eastAsia="標楷體" w:hAnsi="標楷體" w:hint="eastAsia"/>
          <w:color w:val="000000" w:themeColor="text1"/>
          <w:sz w:val="28"/>
          <w:szCs w:val="28"/>
        </w:rPr>
        <w:t>一處均需設置</w:t>
      </w:r>
      <w:proofErr w:type="gramEnd"/>
      <w:r w:rsidRPr="00197E33">
        <w:rPr>
          <w:rFonts w:ascii="標楷體" w:eastAsia="標楷體" w:hAnsi="標楷體" w:hint="eastAsia"/>
          <w:color w:val="000000" w:themeColor="text1"/>
          <w:sz w:val="28"/>
          <w:szCs w:val="28"/>
        </w:rPr>
        <w:t>親子廁所盥洗室。如中央健康</w:t>
      </w:r>
      <w:proofErr w:type="gramStart"/>
      <w:r w:rsidRPr="00197E33">
        <w:rPr>
          <w:rFonts w:ascii="標楷體" w:eastAsia="標楷體" w:hAnsi="標楷體" w:hint="eastAsia"/>
          <w:color w:val="000000" w:themeColor="text1"/>
          <w:sz w:val="28"/>
          <w:szCs w:val="28"/>
        </w:rPr>
        <w:t>保險署</w:t>
      </w:r>
      <w:proofErr w:type="gramEnd"/>
      <w:r w:rsidRPr="00197E33">
        <w:rPr>
          <w:rFonts w:ascii="標楷體" w:eastAsia="標楷體" w:hAnsi="標楷體" w:hint="eastAsia"/>
          <w:color w:val="000000" w:themeColor="text1"/>
          <w:sz w:val="28"/>
          <w:szCs w:val="28"/>
        </w:rPr>
        <w:t>服務據點分處六地，</w:t>
      </w:r>
      <w:r w:rsidR="00C67A6B" w:rsidRPr="00197E33">
        <w:rPr>
          <w:rFonts w:ascii="標楷體" w:eastAsia="標楷體" w:hAnsi="標楷體" w:hint="eastAsia"/>
          <w:color w:val="000000" w:themeColor="text1"/>
          <w:sz w:val="28"/>
          <w:szCs w:val="28"/>
        </w:rPr>
        <w:t>每</w:t>
      </w:r>
      <w:proofErr w:type="gramStart"/>
      <w:r w:rsidR="00C67A6B" w:rsidRPr="00197E33">
        <w:rPr>
          <w:rFonts w:ascii="標楷體" w:eastAsia="標楷體" w:hAnsi="標楷體" w:hint="eastAsia"/>
          <w:color w:val="000000" w:themeColor="text1"/>
          <w:sz w:val="28"/>
          <w:szCs w:val="28"/>
        </w:rPr>
        <w:t>處均有</w:t>
      </w:r>
      <w:r w:rsidRPr="00197E33">
        <w:rPr>
          <w:rFonts w:ascii="標楷體" w:eastAsia="標楷體" w:hAnsi="標楷體" w:hint="eastAsia"/>
          <w:color w:val="000000" w:themeColor="text1"/>
          <w:sz w:val="28"/>
          <w:szCs w:val="28"/>
        </w:rPr>
        <w:t>提供</w:t>
      </w:r>
      <w:proofErr w:type="gramEnd"/>
      <w:r w:rsidRPr="00197E33">
        <w:rPr>
          <w:rFonts w:ascii="標楷體" w:eastAsia="標楷體" w:hAnsi="標楷體" w:hint="eastAsia"/>
          <w:color w:val="000000" w:themeColor="text1"/>
          <w:sz w:val="28"/>
          <w:szCs w:val="28"/>
        </w:rPr>
        <w:t>民眾申辦業務或服務</w:t>
      </w:r>
      <w:r w:rsidRPr="00197E33">
        <w:rPr>
          <w:rFonts w:ascii="標楷體" w:eastAsia="標楷體" w:hAnsi="標楷體" w:hint="eastAsia"/>
          <w:color w:val="000000" w:themeColor="text1"/>
          <w:sz w:val="28"/>
          <w:szCs w:val="28"/>
        </w:rPr>
        <w:lastRenderedPageBreak/>
        <w:t>之場所，</w:t>
      </w:r>
      <w:proofErr w:type="gramStart"/>
      <w:r w:rsidR="00C67A6B" w:rsidRPr="00197E33">
        <w:rPr>
          <w:rFonts w:ascii="標楷體" w:eastAsia="標楷體" w:hAnsi="標楷體" w:hint="eastAsia"/>
          <w:color w:val="000000" w:themeColor="text1"/>
          <w:sz w:val="28"/>
          <w:szCs w:val="28"/>
        </w:rPr>
        <w:t>又</w:t>
      </w:r>
      <w:r w:rsidRPr="00197E33">
        <w:rPr>
          <w:rFonts w:ascii="標楷體" w:eastAsia="標楷體" w:hAnsi="標楷體" w:hint="eastAsia"/>
          <w:color w:val="000000" w:themeColor="text1"/>
          <w:sz w:val="28"/>
          <w:szCs w:val="28"/>
        </w:rPr>
        <w:t>樓地板面積均在</w:t>
      </w:r>
      <w:proofErr w:type="gramEnd"/>
      <w:r w:rsidRPr="00197E33">
        <w:rPr>
          <w:rFonts w:ascii="標楷體" w:eastAsia="標楷體" w:hAnsi="標楷體" w:hint="eastAsia"/>
          <w:color w:val="000000" w:themeColor="text1"/>
          <w:sz w:val="28"/>
          <w:szCs w:val="28"/>
        </w:rPr>
        <w:t>5,000平方公尺以上，即應分別設置親子廁所盥洗室。</w:t>
      </w:r>
    </w:p>
    <w:p w:rsidR="00883C44" w:rsidRPr="00197E33" w:rsidRDefault="00883C44" w:rsidP="00883C44">
      <w:pPr>
        <w:spacing w:line="460" w:lineRule="exact"/>
        <w:ind w:leftChars="0" w:left="841" w:hangingChars="300" w:hanging="84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十</w:t>
      </w:r>
      <w:r w:rsidR="00C67A6B" w:rsidRPr="00197E33">
        <w:rPr>
          <w:rFonts w:ascii="標楷體" w:eastAsia="標楷體" w:hAnsi="標楷體" w:hint="eastAsia"/>
          <w:b/>
          <w:color w:val="000000" w:themeColor="text1"/>
          <w:sz w:val="28"/>
          <w:szCs w:val="28"/>
        </w:rPr>
        <w:t>八</w:t>
      </w:r>
      <w:r w:rsidRPr="00197E33">
        <w:rPr>
          <w:rFonts w:ascii="標楷體" w:eastAsia="標楷體" w:hAnsi="標楷體" w:hint="eastAsia"/>
          <w:b/>
          <w:color w:val="000000" w:themeColor="text1"/>
          <w:sz w:val="28"/>
          <w:szCs w:val="28"/>
        </w:rPr>
        <w:t>、多個政府機關(構)共用</w:t>
      </w:r>
      <w:proofErr w:type="gramStart"/>
      <w:r w:rsidRPr="00197E33">
        <w:rPr>
          <w:rFonts w:ascii="標楷體" w:eastAsia="標楷體" w:hAnsi="標楷體" w:hint="eastAsia"/>
          <w:b/>
          <w:color w:val="000000" w:themeColor="text1"/>
          <w:sz w:val="28"/>
          <w:szCs w:val="28"/>
        </w:rPr>
        <w:t>ㄧ</w:t>
      </w:r>
      <w:proofErr w:type="gramEnd"/>
      <w:r w:rsidRPr="00197E33">
        <w:rPr>
          <w:rFonts w:ascii="標楷體" w:eastAsia="標楷體" w:hAnsi="標楷體" w:hint="eastAsia"/>
          <w:b/>
          <w:color w:val="000000" w:themeColor="text1"/>
          <w:sz w:val="28"/>
          <w:szCs w:val="28"/>
        </w:rPr>
        <w:t>棟建築物，或為合署辦公之政府機關，如每</w:t>
      </w:r>
      <w:proofErr w:type="gramStart"/>
      <w:r w:rsidRPr="00197E33">
        <w:rPr>
          <w:rFonts w:ascii="標楷體" w:eastAsia="標楷體" w:hAnsi="標楷體" w:hint="eastAsia"/>
          <w:b/>
          <w:color w:val="000000" w:themeColor="text1"/>
          <w:sz w:val="28"/>
          <w:szCs w:val="28"/>
        </w:rPr>
        <w:t>ㄧ</w:t>
      </w:r>
      <w:proofErr w:type="gramEnd"/>
      <w:r w:rsidRPr="00197E33">
        <w:rPr>
          <w:rFonts w:ascii="標楷體" w:eastAsia="標楷體" w:hAnsi="標楷體" w:hint="eastAsia"/>
          <w:b/>
          <w:color w:val="000000" w:themeColor="text1"/>
          <w:sz w:val="28"/>
          <w:szCs w:val="28"/>
        </w:rPr>
        <w:t>機關(構)都有提供民眾申辦業務或服務之場所，且總樓地板面積都是5,000平方公尺以上，需各自設置嗎？又總樓地板面積如何計算？</w:t>
      </w:r>
      <w:r w:rsidRPr="00197E33">
        <w:rPr>
          <w:rFonts w:ascii="標楷體" w:eastAsia="標楷體" w:hAnsi="標楷體"/>
          <w:b/>
          <w:color w:val="000000" w:themeColor="text1"/>
          <w:sz w:val="28"/>
          <w:szCs w:val="28"/>
        </w:rPr>
        <w:t xml:space="preserve"> </w:t>
      </w:r>
    </w:p>
    <w:p w:rsidR="00883C44" w:rsidRPr="00197E33" w:rsidRDefault="00883C44" w:rsidP="00883C44">
      <w:pPr>
        <w:spacing w:line="460" w:lineRule="exact"/>
        <w:ind w:leftChars="100" w:left="801" w:hangingChars="200" w:hanging="56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(一)本法第90條之2訂有違反設置親子廁所盥洗室之罰則，為使被處罰機關</w:t>
      </w:r>
      <w:proofErr w:type="gramStart"/>
      <w:r w:rsidRPr="00197E33">
        <w:rPr>
          <w:rFonts w:ascii="標楷體" w:eastAsia="標楷體" w:hAnsi="標楷體" w:hint="eastAsia"/>
          <w:color w:val="000000" w:themeColor="text1"/>
          <w:sz w:val="28"/>
          <w:szCs w:val="28"/>
        </w:rPr>
        <w:t>臻</w:t>
      </w:r>
      <w:proofErr w:type="gramEnd"/>
      <w:r w:rsidRPr="00197E33">
        <w:rPr>
          <w:rFonts w:ascii="標楷體" w:eastAsia="標楷體" w:hAnsi="標楷體" w:hint="eastAsia"/>
          <w:color w:val="000000" w:themeColor="text1"/>
          <w:sz w:val="28"/>
          <w:szCs w:val="28"/>
        </w:rPr>
        <w:t>於明確，且增進兒少權益，同幢建築、不同機關(構)提供民眾申辦業務或服務之場所，若各自之總樓地板面積達5,000平方公尺以上，即需依規定分別設置親子廁所盥洗室。</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cs="Times New Roman"/>
          <w:color w:val="000000" w:themeColor="text1"/>
          <w:sz w:val="28"/>
          <w:szCs w:val="28"/>
        </w:rPr>
        <w:t>(二)</w:t>
      </w:r>
      <w:proofErr w:type="gramStart"/>
      <w:r w:rsidRPr="00197E33">
        <w:rPr>
          <w:rFonts w:ascii="標楷體" w:eastAsia="標楷體" w:hAnsi="標楷體" w:cs="Times New Roman" w:hint="eastAsia"/>
          <w:color w:val="000000" w:themeColor="text1"/>
          <w:sz w:val="28"/>
          <w:szCs w:val="28"/>
        </w:rPr>
        <w:t>惟倘總</w:t>
      </w:r>
      <w:proofErr w:type="gramEnd"/>
      <w:r w:rsidRPr="00197E33">
        <w:rPr>
          <w:rFonts w:ascii="標楷體" w:eastAsia="標楷體" w:hAnsi="標楷體" w:cs="Times New Roman" w:hint="eastAsia"/>
          <w:color w:val="000000" w:themeColor="text1"/>
          <w:sz w:val="28"/>
          <w:szCs w:val="28"/>
        </w:rPr>
        <w:t>樓地板面積合併計算達5,000平方公尺以上，</w:t>
      </w:r>
      <w:r w:rsidR="00A17CFB" w:rsidRPr="00197E33">
        <w:rPr>
          <w:rFonts w:ascii="標楷體" w:eastAsia="標楷體" w:hAnsi="標楷體" w:cs="Times New Roman" w:hint="eastAsia"/>
          <w:color w:val="000000" w:themeColor="text1"/>
          <w:sz w:val="28"/>
          <w:szCs w:val="28"/>
        </w:rPr>
        <w:t>且有共同設置之必要</w:t>
      </w:r>
      <w:r w:rsidRPr="00197E33">
        <w:rPr>
          <w:rFonts w:ascii="標楷體" w:eastAsia="標楷體" w:hAnsi="標楷體" w:hint="eastAsia"/>
          <w:color w:val="000000" w:themeColor="text1"/>
          <w:sz w:val="28"/>
          <w:szCs w:val="28"/>
        </w:rPr>
        <w:t>，仍鼓勵於民眾進出頻繁或聯合服務區設置親子廁所盥洗室。</w:t>
      </w:r>
    </w:p>
    <w:p w:rsidR="00883C44" w:rsidRPr="00197E33" w:rsidRDefault="00D22611" w:rsidP="00883C44">
      <w:pPr>
        <w:spacing w:line="460" w:lineRule="exact"/>
        <w:ind w:leftChars="0" w:left="841" w:hangingChars="300" w:hanging="841"/>
        <w:jc w:val="both"/>
        <w:rPr>
          <w:rFonts w:ascii="標楷體" w:eastAsia="標楷體" w:hAnsi="標楷體"/>
          <w:color w:val="000000" w:themeColor="text1"/>
          <w:sz w:val="28"/>
          <w:szCs w:val="28"/>
        </w:rPr>
      </w:pPr>
      <w:r w:rsidRPr="00197E33">
        <w:rPr>
          <w:rFonts w:ascii="標楷體" w:eastAsia="標楷體" w:hAnsi="標楷體" w:hint="eastAsia"/>
          <w:b/>
          <w:color w:val="000000" w:themeColor="text1"/>
          <w:sz w:val="28"/>
          <w:szCs w:val="28"/>
        </w:rPr>
        <w:t>十九</w:t>
      </w:r>
      <w:r w:rsidR="00883C44" w:rsidRPr="00197E33">
        <w:rPr>
          <w:rFonts w:ascii="標楷體" w:eastAsia="標楷體" w:hAnsi="標楷體" w:hint="eastAsia"/>
          <w:b/>
          <w:color w:val="000000" w:themeColor="text1"/>
          <w:sz w:val="28"/>
          <w:szCs w:val="28"/>
        </w:rPr>
        <w:t>、公立訓練場所之會議室、教室</w:t>
      </w:r>
      <w:r w:rsidRPr="00197E33">
        <w:rPr>
          <w:rFonts w:ascii="標楷體" w:eastAsia="標楷體" w:hAnsi="標楷體" w:hint="eastAsia"/>
          <w:b/>
          <w:color w:val="000000" w:themeColor="text1"/>
          <w:sz w:val="28"/>
          <w:szCs w:val="28"/>
        </w:rPr>
        <w:t>、住宿區</w:t>
      </w:r>
      <w:r w:rsidR="00883C44" w:rsidRPr="00197E33">
        <w:rPr>
          <w:rFonts w:ascii="標楷體" w:eastAsia="標楷體" w:hAnsi="標楷體" w:hint="eastAsia"/>
          <w:b/>
          <w:color w:val="000000" w:themeColor="text1"/>
          <w:sz w:val="28"/>
          <w:szCs w:val="28"/>
        </w:rPr>
        <w:t>，其樓地板面積須列入計算嗎？</w:t>
      </w:r>
    </w:p>
    <w:p w:rsidR="00883C44" w:rsidRPr="00197E33" w:rsidRDefault="00883C44" w:rsidP="00D22611">
      <w:pPr>
        <w:spacing w:line="460" w:lineRule="exact"/>
        <w:ind w:leftChars="100" w:left="80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答：公立訓練場所如衛生福利部衛生福利人員訓練中心、公務人員職訓中心等，如其服務民眾之總樓地板面積達5,000平方公尺以上，即符合本法第33條之2第1項第1款之規定。</w:t>
      </w:r>
      <w:proofErr w:type="gramStart"/>
      <w:r w:rsidRPr="00197E33">
        <w:rPr>
          <w:rFonts w:ascii="標楷體" w:eastAsia="標楷體" w:hAnsi="標楷體" w:hint="eastAsia"/>
          <w:color w:val="000000" w:themeColor="text1"/>
          <w:sz w:val="28"/>
          <w:szCs w:val="28"/>
        </w:rPr>
        <w:t>惟</w:t>
      </w:r>
      <w:proofErr w:type="gramEnd"/>
      <w:r w:rsidRPr="00197E33">
        <w:rPr>
          <w:rFonts w:ascii="標楷體" w:eastAsia="標楷體" w:hAnsi="標楷體" w:hint="eastAsia"/>
          <w:color w:val="000000" w:themeColor="text1"/>
          <w:sz w:val="28"/>
          <w:szCs w:val="28"/>
        </w:rPr>
        <w:t>考量訓練場所之會議室、教室為受訓學員之主要活動空間，不宜將上述場地面積</w:t>
      </w:r>
      <w:r w:rsidR="00A17CFB" w:rsidRPr="00197E33">
        <w:rPr>
          <w:rFonts w:ascii="標楷體" w:eastAsia="標楷體" w:hAnsi="標楷體" w:hint="eastAsia"/>
          <w:color w:val="000000" w:themeColor="text1"/>
          <w:sz w:val="28"/>
          <w:szCs w:val="28"/>
        </w:rPr>
        <w:t>扣除；</w:t>
      </w:r>
      <w:r w:rsidR="00D22611" w:rsidRPr="00197E33">
        <w:rPr>
          <w:rFonts w:ascii="標楷體" w:eastAsia="標楷體" w:hAnsi="標楷體" w:hint="eastAsia"/>
          <w:color w:val="000000" w:themeColor="text1"/>
          <w:sz w:val="28"/>
          <w:szCs w:val="28"/>
        </w:rPr>
        <w:t>但</w:t>
      </w:r>
      <w:r w:rsidR="00A17CFB" w:rsidRPr="00197E33">
        <w:rPr>
          <w:rFonts w:ascii="標楷體" w:eastAsia="標楷體" w:hAnsi="標楷體" w:hint="eastAsia"/>
          <w:color w:val="000000" w:themeColor="text1"/>
          <w:sz w:val="28"/>
          <w:szCs w:val="28"/>
        </w:rPr>
        <w:t>住宿區</w:t>
      </w:r>
      <w:r w:rsidR="00D22611" w:rsidRPr="00197E33">
        <w:rPr>
          <w:rFonts w:ascii="標楷體" w:eastAsia="標楷體" w:hAnsi="標楷體" w:hint="eastAsia"/>
          <w:color w:val="000000" w:themeColor="text1"/>
          <w:sz w:val="28"/>
          <w:szCs w:val="28"/>
        </w:rPr>
        <w:t>係</w:t>
      </w:r>
      <w:r w:rsidR="00A17CFB" w:rsidRPr="00197E33">
        <w:rPr>
          <w:rFonts w:ascii="標楷體" w:eastAsia="標楷體" w:hAnsi="標楷體" w:hint="eastAsia"/>
          <w:color w:val="000000" w:themeColor="text1"/>
          <w:sz w:val="28"/>
          <w:szCs w:val="28"/>
        </w:rPr>
        <w:t>為提供遠道學員住宿方便之用</w:t>
      </w:r>
      <w:r w:rsidR="00D22611" w:rsidRPr="00197E33">
        <w:rPr>
          <w:rFonts w:ascii="標楷體" w:eastAsia="標楷體" w:hAnsi="標楷體" w:hint="eastAsia"/>
          <w:color w:val="000000" w:themeColor="text1"/>
          <w:sz w:val="28"/>
          <w:szCs w:val="28"/>
        </w:rPr>
        <w:t>具</w:t>
      </w:r>
      <w:r w:rsidR="00A17CFB" w:rsidRPr="00197E33">
        <w:rPr>
          <w:rFonts w:ascii="標楷體" w:eastAsia="標楷體" w:hAnsi="標楷體" w:hint="eastAsia"/>
          <w:color w:val="000000" w:themeColor="text1"/>
          <w:sz w:val="28"/>
          <w:szCs w:val="28"/>
        </w:rPr>
        <w:t>隱私</w:t>
      </w:r>
      <w:r w:rsidR="00D22611" w:rsidRPr="00197E33">
        <w:rPr>
          <w:rFonts w:ascii="標楷體" w:eastAsia="標楷體" w:hAnsi="標楷體" w:hint="eastAsia"/>
          <w:color w:val="000000" w:themeColor="text1"/>
          <w:sz w:val="28"/>
          <w:szCs w:val="28"/>
        </w:rPr>
        <w:t>性</w:t>
      </w:r>
      <w:r w:rsidR="00A17CFB" w:rsidRPr="00197E33">
        <w:rPr>
          <w:rFonts w:ascii="標楷體" w:eastAsia="標楷體" w:hAnsi="標楷體" w:hint="eastAsia"/>
          <w:color w:val="000000" w:themeColor="text1"/>
          <w:sz w:val="28"/>
          <w:szCs w:val="28"/>
        </w:rPr>
        <w:t>，非屬對一般民眾開放之公共場所</w:t>
      </w:r>
      <w:r w:rsidRPr="00197E33">
        <w:rPr>
          <w:rFonts w:ascii="標楷體" w:eastAsia="標楷體" w:hAnsi="標楷體" w:hint="eastAsia"/>
          <w:color w:val="000000" w:themeColor="text1"/>
          <w:sz w:val="28"/>
          <w:szCs w:val="28"/>
        </w:rPr>
        <w:t>，不列入總樓地板面積之計算。</w:t>
      </w:r>
    </w:p>
    <w:p w:rsidR="00883C44" w:rsidRPr="00197E33" w:rsidRDefault="00D22611" w:rsidP="00883C44">
      <w:pPr>
        <w:spacing w:line="460" w:lineRule="exact"/>
        <w:ind w:leftChars="0" w:left="841" w:hangingChars="300" w:hanging="841"/>
        <w:jc w:val="both"/>
        <w:rPr>
          <w:rFonts w:ascii="標楷體" w:eastAsia="標楷體" w:hAnsi="標楷體"/>
          <w:color w:val="000000" w:themeColor="text1"/>
          <w:sz w:val="28"/>
          <w:szCs w:val="28"/>
        </w:rPr>
      </w:pPr>
      <w:r w:rsidRPr="00197E33">
        <w:rPr>
          <w:rFonts w:ascii="標楷體" w:eastAsia="標楷體" w:hAnsi="標楷體" w:hint="eastAsia"/>
          <w:b/>
          <w:color w:val="000000" w:themeColor="text1"/>
          <w:sz w:val="28"/>
          <w:szCs w:val="28"/>
        </w:rPr>
        <w:t>二十</w:t>
      </w:r>
      <w:r w:rsidR="00883C44" w:rsidRPr="00197E33">
        <w:rPr>
          <w:rFonts w:ascii="標楷體" w:eastAsia="標楷體" w:hAnsi="標楷體" w:hint="eastAsia"/>
          <w:b/>
          <w:color w:val="000000" w:themeColor="text1"/>
          <w:sz w:val="28"/>
          <w:szCs w:val="28"/>
        </w:rPr>
        <w:t>、市立運動公園有戶外遊憩區及室內之建築物，</w:t>
      </w:r>
      <w:proofErr w:type="gramStart"/>
      <w:r w:rsidR="00883C44" w:rsidRPr="00197E33">
        <w:rPr>
          <w:rFonts w:ascii="標楷體" w:eastAsia="標楷體" w:hAnsi="標楷體" w:hint="eastAsia"/>
          <w:b/>
          <w:color w:val="000000" w:themeColor="text1"/>
          <w:sz w:val="28"/>
          <w:szCs w:val="28"/>
        </w:rPr>
        <w:t>其樓地板面</w:t>
      </w:r>
      <w:proofErr w:type="gramEnd"/>
      <w:r w:rsidR="00883C44" w:rsidRPr="00197E33">
        <w:rPr>
          <w:rFonts w:ascii="標楷體" w:eastAsia="標楷體" w:hAnsi="標楷體" w:hint="eastAsia"/>
          <w:b/>
          <w:color w:val="000000" w:themeColor="text1"/>
          <w:sz w:val="28"/>
          <w:szCs w:val="28"/>
        </w:rPr>
        <w:t xml:space="preserve">        積如何計算？</w:t>
      </w:r>
    </w:p>
    <w:p w:rsidR="00883C44" w:rsidRPr="00197E33" w:rsidRDefault="00883C44" w:rsidP="00883C44">
      <w:pPr>
        <w:spacing w:line="460" w:lineRule="exact"/>
        <w:ind w:leftChars="100" w:left="800" w:hangingChars="200" w:hanging="560"/>
        <w:jc w:val="both"/>
        <w:rPr>
          <w:rFonts w:ascii="標楷體" w:eastAsia="標楷體" w:hAnsi="標楷體"/>
          <w:b/>
          <w:color w:val="000000" w:themeColor="text1"/>
          <w:sz w:val="28"/>
          <w:szCs w:val="28"/>
        </w:rPr>
      </w:pPr>
      <w:r w:rsidRPr="00197E33">
        <w:rPr>
          <w:rFonts w:ascii="標楷體" w:eastAsia="標楷體" w:hAnsi="標楷體" w:hint="eastAsia"/>
          <w:color w:val="000000" w:themeColor="text1"/>
          <w:sz w:val="28"/>
          <w:szCs w:val="28"/>
        </w:rPr>
        <w:t>答：如為戶外之遊憩區，則無所謂之樓地板面積；如為室內之運動場或</w:t>
      </w:r>
      <w:r w:rsidR="00D22611" w:rsidRPr="00197E33">
        <w:rPr>
          <w:rFonts w:ascii="標楷體" w:eastAsia="標楷體" w:hAnsi="標楷體" w:hint="eastAsia"/>
          <w:color w:val="000000" w:themeColor="text1"/>
          <w:sz w:val="28"/>
          <w:szCs w:val="28"/>
        </w:rPr>
        <w:t>公園內附設</w:t>
      </w:r>
      <w:r w:rsidRPr="00197E33">
        <w:rPr>
          <w:rFonts w:ascii="標楷體" w:eastAsia="標楷體" w:hAnsi="標楷體" w:hint="eastAsia"/>
          <w:color w:val="000000" w:themeColor="text1"/>
          <w:sz w:val="28"/>
          <w:szCs w:val="28"/>
        </w:rPr>
        <w:t>展覽館等提供民眾使用</w:t>
      </w:r>
      <w:r w:rsidR="00D22611" w:rsidRPr="00197E33">
        <w:rPr>
          <w:rFonts w:ascii="標楷體" w:eastAsia="標楷體" w:hAnsi="標楷體" w:hint="eastAsia"/>
          <w:color w:val="000000" w:themeColor="text1"/>
          <w:sz w:val="28"/>
          <w:szCs w:val="28"/>
        </w:rPr>
        <w:t>或服務之場所，則</w:t>
      </w:r>
      <w:r w:rsidRPr="00197E33">
        <w:rPr>
          <w:rFonts w:ascii="標楷體" w:eastAsia="標楷體" w:hAnsi="標楷體" w:hint="eastAsia"/>
          <w:color w:val="000000" w:themeColor="text1"/>
          <w:sz w:val="28"/>
          <w:szCs w:val="28"/>
        </w:rPr>
        <w:t>其總樓地板面積之計算，則應依本問答集Q</w:t>
      </w:r>
      <w:r w:rsidRPr="00197E33">
        <w:rPr>
          <w:rFonts w:ascii="標楷體" w:eastAsia="標楷體" w:hAnsi="標楷體"/>
          <w:color w:val="000000" w:themeColor="text1"/>
          <w:sz w:val="28"/>
          <w:szCs w:val="28"/>
        </w:rPr>
        <w:t>14</w:t>
      </w:r>
      <w:r w:rsidRPr="00197E33">
        <w:rPr>
          <w:rFonts w:ascii="標楷體" w:eastAsia="標楷體" w:hAnsi="標楷體" w:hint="eastAsia"/>
          <w:color w:val="000000" w:themeColor="text1"/>
          <w:sz w:val="28"/>
          <w:szCs w:val="28"/>
        </w:rPr>
        <w:t>所示原則辦理。</w:t>
      </w:r>
    </w:p>
    <w:p w:rsidR="00883C44" w:rsidRPr="00197E33" w:rsidRDefault="00883C44" w:rsidP="00883C44">
      <w:pPr>
        <w:spacing w:line="460" w:lineRule="exact"/>
        <w:ind w:leftChars="0" w:left="841" w:hangingChars="300" w:hanging="84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lastRenderedPageBreak/>
        <w:t>廿</w:t>
      </w:r>
      <w:r w:rsidR="00E922C9" w:rsidRPr="00197E33">
        <w:rPr>
          <w:rFonts w:ascii="標楷體" w:eastAsia="標楷體" w:hAnsi="標楷體" w:hint="eastAsia"/>
          <w:b/>
          <w:color w:val="000000" w:themeColor="text1"/>
          <w:sz w:val="28"/>
          <w:szCs w:val="28"/>
        </w:rPr>
        <w:t>一</w:t>
      </w:r>
      <w:r w:rsidRPr="00197E33">
        <w:rPr>
          <w:rFonts w:ascii="標楷體" w:eastAsia="標楷體" w:hAnsi="標楷體" w:hint="eastAsia"/>
          <w:b/>
          <w:color w:val="000000" w:themeColor="text1"/>
          <w:sz w:val="28"/>
          <w:szCs w:val="28"/>
        </w:rPr>
        <w:t>、營業場所之總樓地板面積的計算涵蓋倉庫，或員工辦公區域    嗎？</w:t>
      </w:r>
    </w:p>
    <w:p w:rsidR="00883C44" w:rsidRPr="00197E33" w:rsidRDefault="00883C44" w:rsidP="00883C44">
      <w:pPr>
        <w:spacing w:line="460" w:lineRule="exact"/>
        <w:ind w:leftChars="100" w:left="80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答：查營業場所多數是指有販賣商品，與民眾有金錢收訖等場所。如果，該場所之倉庫僅係為儲存物品，不開放民眾參觀亦無營業販賣之性質，則其樓地板面積不予計算（員工辦公區域亦同）。</w:t>
      </w:r>
    </w:p>
    <w:p w:rsidR="00883C44" w:rsidRPr="00197E33" w:rsidRDefault="00883C44" w:rsidP="00883C44">
      <w:pPr>
        <w:spacing w:line="460" w:lineRule="exact"/>
        <w:ind w:leftChars="0" w:left="841" w:hangingChars="300" w:hanging="841"/>
        <w:jc w:val="both"/>
        <w:rPr>
          <w:rFonts w:ascii="標楷體" w:eastAsia="標楷體" w:hAnsi="標楷體"/>
          <w:color w:val="000000" w:themeColor="text1"/>
          <w:sz w:val="28"/>
          <w:szCs w:val="28"/>
        </w:rPr>
      </w:pPr>
      <w:r w:rsidRPr="00197E33">
        <w:rPr>
          <w:rFonts w:ascii="標楷體" w:eastAsia="標楷體" w:hAnsi="標楷體" w:hint="eastAsia"/>
          <w:b/>
          <w:color w:val="000000" w:themeColor="text1"/>
          <w:sz w:val="28"/>
          <w:szCs w:val="28"/>
        </w:rPr>
        <w:t>廿</w:t>
      </w:r>
      <w:r w:rsidR="00E922C9" w:rsidRPr="00197E33">
        <w:rPr>
          <w:rFonts w:ascii="標楷體" w:eastAsia="標楷體" w:hAnsi="標楷體" w:hint="eastAsia"/>
          <w:b/>
          <w:color w:val="000000" w:themeColor="text1"/>
          <w:sz w:val="28"/>
          <w:szCs w:val="28"/>
        </w:rPr>
        <w:t>二</w:t>
      </w:r>
      <w:r w:rsidRPr="00197E33">
        <w:rPr>
          <w:rFonts w:ascii="標楷體" w:eastAsia="標楷體" w:hAnsi="標楷體" w:hint="eastAsia"/>
          <w:b/>
          <w:color w:val="000000" w:themeColor="text1"/>
          <w:sz w:val="28"/>
          <w:szCs w:val="28"/>
        </w:rPr>
        <w:t>、某大樓</w:t>
      </w:r>
      <w:proofErr w:type="gramStart"/>
      <w:r w:rsidRPr="00197E33">
        <w:rPr>
          <w:rFonts w:ascii="標楷體" w:eastAsia="標楷體" w:hAnsi="標楷體" w:hint="eastAsia"/>
          <w:b/>
          <w:color w:val="000000" w:themeColor="text1"/>
          <w:sz w:val="28"/>
          <w:szCs w:val="28"/>
        </w:rPr>
        <w:t>樓</w:t>
      </w:r>
      <w:proofErr w:type="gramEnd"/>
      <w:r w:rsidRPr="00197E33">
        <w:rPr>
          <w:rFonts w:ascii="標楷體" w:eastAsia="標楷體" w:hAnsi="標楷體" w:hint="eastAsia"/>
          <w:b/>
          <w:color w:val="000000" w:themeColor="text1"/>
          <w:sz w:val="28"/>
          <w:szCs w:val="28"/>
        </w:rPr>
        <w:t>地板面積在10</w:t>
      </w:r>
      <w:r w:rsidRPr="00197E33">
        <w:rPr>
          <w:rFonts w:ascii="標楷體" w:eastAsia="標楷體" w:hAnsi="標楷體"/>
          <w:b/>
          <w:color w:val="000000" w:themeColor="text1"/>
          <w:sz w:val="28"/>
          <w:szCs w:val="28"/>
        </w:rPr>
        <w:t>,</w:t>
      </w:r>
      <w:r w:rsidRPr="00197E33">
        <w:rPr>
          <w:rFonts w:ascii="標楷體" w:eastAsia="標楷體" w:hAnsi="標楷體" w:hint="eastAsia"/>
          <w:b/>
          <w:color w:val="000000" w:themeColor="text1"/>
          <w:sz w:val="28"/>
          <w:szCs w:val="28"/>
        </w:rPr>
        <w:t>000平方公尺以上，不同樓層分屬不同之</w:t>
      </w:r>
      <w:proofErr w:type="gramStart"/>
      <w:r w:rsidRPr="00197E33">
        <w:rPr>
          <w:rFonts w:ascii="標楷體" w:eastAsia="標楷體" w:hAnsi="標楷體" w:hint="eastAsia"/>
          <w:b/>
          <w:color w:val="000000" w:themeColor="text1"/>
          <w:sz w:val="28"/>
          <w:szCs w:val="28"/>
        </w:rPr>
        <w:t>零售式量販</w:t>
      </w:r>
      <w:proofErr w:type="gramEnd"/>
      <w:r w:rsidRPr="00197E33">
        <w:rPr>
          <w:rFonts w:ascii="標楷體" w:eastAsia="標楷體" w:hAnsi="標楷體" w:hint="eastAsia"/>
          <w:b/>
          <w:color w:val="000000" w:themeColor="text1"/>
          <w:sz w:val="28"/>
          <w:szCs w:val="28"/>
        </w:rPr>
        <w:t>業，須要設置親子廁所盥洗室嗎？</w:t>
      </w:r>
    </w:p>
    <w:p w:rsidR="00883C44" w:rsidRPr="00197E33" w:rsidRDefault="00883C44" w:rsidP="00883C44">
      <w:pPr>
        <w:spacing w:line="460" w:lineRule="exact"/>
        <w:ind w:leftChars="100" w:left="801" w:hangingChars="200" w:hanging="56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w:t>
      </w:r>
      <w:proofErr w:type="gramStart"/>
      <w:r w:rsidRPr="00197E33">
        <w:rPr>
          <w:rFonts w:ascii="標楷體" w:eastAsia="標楷體" w:hAnsi="標楷體" w:hint="eastAsia"/>
          <w:color w:val="000000" w:themeColor="text1"/>
          <w:sz w:val="28"/>
          <w:szCs w:val="28"/>
        </w:rPr>
        <w:t>一</w:t>
      </w:r>
      <w:proofErr w:type="gramEnd"/>
      <w:r w:rsidRPr="00197E33">
        <w:rPr>
          <w:rFonts w:ascii="標楷體" w:eastAsia="標楷體" w:hAnsi="標楷體" w:hint="eastAsia"/>
          <w:color w:val="000000" w:themeColor="text1"/>
          <w:sz w:val="28"/>
          <w:szCs w:val="28"/>
        </w:rPr>
        <w:t>)同一量販業分屬不同樓層，合併計算總樓地板面積後在10,000平方公尺以上，須設置親子廁所盥洗室；</w:t>
      </w:r>
      <w:proofErr w:type="gramStart"/>
      <w:r w:rsidRPr="00197E33">
        <w:rPr>
          <w:rFonts w:ascii="標楷體" w:eastAsia="標楷體" w:hAnsi="標楷體" w:hint="eastAsia"/>
          <w:color w:val="000000" w:themeColor="text1"/>
          <w:sz w:val="28"/>
          <w:szCs w:val="28"/>
        </w:rPr>
        <w:t>反之，</w:t>
      </w:r>
      <w:proofErr w:type="gramEnd"/>
      <w:r w:rsidRPr="00197E33">
        <w:rPr>
          <w:rFonts w:ascii="標楷體" w:eastAsia="標楷體" w:hAnsi="標楷體" w:hint="eastAsia"/>
          <w:color w:val="000000" w:themeColor="text1"/>
          <w:sz w:val="28"/>
          <w:szCs w:val="28"/>
        </w:rPr>
        <w:t>則不須設置。</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w:t>
      </w:r>
      <w:r w:rsidRPr="00197E33">
        <w:rPr>
          <w:rFonts w:ascii="標楷體" w:eastAsia="標楷體" w:hAnsi="標楷體"/>
          <w:color w:val="000000" w:themeColor="text1"/>
          <w:sz w:val="28"/>
          <w:szCs w:val="28"/>
        </w:rPr>
        <w:t>二</w:t>
      </w:r>
      <w:r w:rsidRPr="00197E33">
        <w:rPr>
          <w:rFonts w:ascii="標楷體" w:eastAsia="標楷體" w:hAnsi="標楷體" w:hint="eastAsia"/>
          <w:color w:val="000000" w:themeColor="text1"/>
          <w:sz w:val="28"/>
          <w:szCs w:val="28"/>
        </w:rPr>
        <w:t>)該大樓各不同業者之量販店，如總樓地板面積分別在10,000平方公尺以上，則必須分別設置。</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w:t>
      </w:r>
      <w:r w:rsidRPr="00197E33">
        <w:rPr>
          <w:rFonts w:ascii="標楷體" w:eastAsia="標楷體" w:hAnsi="標楷體"/>
          <w:color w:val="000000" w:themeColor="text1"/>
          <w:sz w:val="28"/>
          <w:szCs w:val="28"/>
        </w:rPr>
        <w:t>三</w:t>
      </w:r>
      <w:r w:rsidRPr="00197E33">
        <w:rPr>
          <w:rFonts w:ascii="標楷體" w:eastAsia="標楷體" w:hAnsi="標楷體" w:hint="eastAsia"/>
          <w:color w:val="000000" w:themeColor="text1"/>
          <w:sz w:val="28"/>
          <w:szCs w:val="28"/>
        </w:rPr>
        <w:t>)營業場所係以服務為導向，為切合民眾之需求、便利性並維護兒童之最佳利益，縱同一單位之總樓地板面積未達10,000平方公尺，仍建議設置親子廁所盥洗室，如此亦可為營業場所帶來更大的商機。</w:t>
      </w:r>
    </w:p>
    <w:p w:rsidR="00883C44" w:rsidRPr="00197E33" w:rsidRDefault="00883C44" w:rsidP="00883C44">
      <w:pPr>
        <w:spacing w:line="460" w:lineRule="exact"/>
        <w:ind w:leftChars="0" w:left="841" w:hangingChars="300" w:hanging="841"/>
        <w:jc w:val="both"/>
        <w:rPr>
          <w:rFonts w:ascii="標楷體" w:eastAsia="標楷體" w:hAnsi="標楷體"/>
          <w:color w:val="000000" w:themeColor="text1"/>
          <w:sz w:val="28"/>
          <w:szCs w:val="28"/>
        </w:rPr>
      </w:pPr>
      <w:r w:rsidRPr="00197E33">
        <w:rPr>
          <w:rFonts w:ascii="標楷體" w:eastAsia="標楷體" w:hAnsi="標楷體" w:hint="eastAsia"/>
          <w:b/>
          <w:color w:val="000000" w:themeColor="text1"/>
          <w:sz w:val="28"/>
          <w:szCs w:val="28"/>
        </w:rPr>
        <w:t>廿</w:t>
      </w:r>
      <w:r w:rsidR="00E922C9" w:rsidRPr="00197E33">
        <w:rPr>
          <w:rFonts w:ascii="標楷體" w:eastAsia="標楷體" w:hAnsi="標楷體" w:hint="eastAsia"/>
          <w:b/>
          <w:color w:val="000000" w:themeColor="text1"/>
          <w:sz w:val="28"/>
          <w:szCs w:val="28"/>
        </w:rPr>
        <w:t>三</w:t>
      </w:r>
      <w:r w:rsidRPr="00197E33">
        <w:rPr>
          <w:rFonts w:ascii="標楷體" w:eastAsia="標楷體" w:hAnsi="標楷體" w:hint="eastAsia"/>
          <w:b/>
          <w:color w:val="000000" w:themeColor="text1"/>
          <w:sz w:val="28"/>
          <w:szCs w:val="28"/>
        </w:rPr>
        <w:t>、</w:t>
      </w:r>
      <w:proofErr w:type="gramStart"/>
      <w:r w:rsidRPr="00197E33">
        <w:rPr>
          <w:rFonts w:ascii="標楷體" w:eastAsia="標楷體" w:hAnsi="標楷體" w:hint="eastAsia"/>
          <w:b/>
          <w:color w:val="000000" w:themeColor="text1"/>
          <w:sz w:val="28"/>
          <w:szCs w:val="28"/>
        </w:rPr>
        <w:t>某量販</w:t>
      </w:r>
      <w:proofErr w:type="gramEnd"/>
      <w:r w:rsidRPr="00197E33">
        <w:rPr>
          <w:rFonts w:ascii="標楷體" w:eastAsia="標楷體" w:hAnsi="標楷體" w:hint="eastAsia"/>
          <w:b/>
          <w:color w:val="000000" w:themeColor="text1"/>
          <w:sz w:val="28"/>
          <w:szCs w:val="28"/>
        </w:rPr>
        <w:t>店樓地板面積達</w:t>
      </w:r>
      <w:r w:rsidRPr="00197E33">
        <w:rPr>
          <w:rFonts w:ascii="標楷體" w:eastAsia="標楷體" w:hAnsi="標楷體"/>
          <w:b/>
          <w:color w:val="000000" w:themeColor="text1"/>
          <w:sz w:val="28"/>
          <w:szCs w:val="28"/>
        </w:rPr>
        <w:t>10,000</w:t>
      </w:r>
      <w:r w:rsidRPr="00197E33">
        <w:rPr>
          <w:rFonts w:ascii="標楷體" w:eastAsia="標楷體" w:hAnsi="標楷體" w:hint="eastAsia"/>
          <w:b/>
          <w:color w:val="000000" w:themeColor="text1"/>
          <w:sz w:val="28"/>
          <w:szCs w:val="28"/>
        </w:rPr>
        <w:t>平方公尺以上，因房屋係租用，擬不設置親子廁所盥洗室，其受處罰主體為何？</w:t>
      </w:r>
    </w:p>
    <w:p w:rsidR="00883C44" w:rsidRPr="00197E33" w:rsidRDefault="00883C44" w:rsidP="00883C44">
      <w:pPr>
        <w:spacing w:line="460" w:lineRule="exact"/>
        <w:ind w:leftChars="100" w:left="800" w:hangingChars="200" w:hanging="560"/>
        <w:jc w:val="both"/>
        <w:rPr>
          <w:rFonts w:ascii="標楷體" w:eastAsia="標楷體" w:hAnsi="標楷體"/>
          <w:b/>
          <w:color w:val="000000" w:themeColor="text1"/>
          <w:sz w:val="28"/>
          <w:szCs w:val="28"/>
        </w:rPr>
      </w:pPr>
      <w:r w:rsidRPr="00197E33">
        <w:rPr>
          <w:rFonts w:ascii="標楷體" w:eastAsia="標楷體" w:hAnsi="標楷體" w:hint="eastAsia"/>
          <w:color w:val="000000" w:themeColor="text1"/>
          <w:sz w:val="28"/>
          <w:szCs w:val="28"/>
        </w:rPr>
        <w:t>答：本法第</w:t>
      </w:r>
      <w:r w:rsidRPr="00197E33">
        <w:rPr>
          <w:rFonts w:ascii="標楷體" w:eastAsia="標楷體" w:hAnsi="標楷體"/>
          <w:color w:val="000000" w:themeColor="text1"/>
          <w:sz w:val="28"/>
          <w:szCs w:val="28"/>
        </w:rPr>
        <w:t>33</w:t>
      </w:r>
      <w:r w:rsidRPr="00197E33">
        <w:rPr>
          <w:rFonts w:ascii="標楷體" w:eastAsia="標楷體" w:hAnsi="標楷體" w:hint="eastAsia"/>
          <w:color w:val="000000" w:themeColor="text1"/>
          <w:sz w:val="28"/>
          <w:szCs w:val="28"/>
        </w:rPr>
        <w:t>條之</w:t>
      </w:r>
      <w:r w:rsidRPr="00197E33">
        <w:rPr>
          <w:rFonts w:ascii="標楷體" w:eastAsia="標楷體" w:hAnsi="標楷體"/>
          <w:color w:val="000000" w:themeColor="text1"/>
          <w:sz w:val="28"/>
          <w:szCs w:val="28"/>
        </w:rPr>
        <w:t>2</w:t>
      </w:r>
      <w:r w:rsidRPr="00197E33">
        <w:rPr>
          <w:rFonts w:ascii="標楷體" w:eastAsia="標楷體" w:hAnsi="標楷體" w:hint="eastAsia"/>
          <w:color w:val="000000" w:themeColor="text1"/>
          <w:sz w:val="28"/>
          <w:szCs w:val="28"/>
        </w:rPr>
        <w:t>第</w:t>
      </w:r>
      <w:r w:rsidRPr="00197E33">
        <w:rPr>
          <w:rFonts w:ascii="標楷體" w:eastAsia="標楷體" w:hAnsi="標楷體"/>
          <w:color w:val="000000" w:themeColor="text1"/>
          <w:sz w:val="28"/>
          <w:szCs w:val="28"/>
        </w:rPr>
        <w:t>1</w:t>
      </w:r>
      <w:r w:rsidRPr="00197E33">
        <w:rPr>
          <w:rFonts w:ascii="標楷體" w:eastAsia="標楷體" w:hAnsi="標楷體" w:hint="eastAsia"/>
          <w:color w:val="000000" w:themeColor="text1"/>
          <w:sz w:val="28"/>
          <w:szCs w:val="28"/>
        </w:rPr>
        <w:t>項第4款規定營業場所總樓地板面積1</w:t>
      </w:r>
      <w:r w:rsidRPr="00197E33">
        <w:rPr>
          <w:rFonts w:ascii="標楷體" w:eastAsia="標楷體" w:hAnsi="標楷體"/>
          <w:color w:val="000000" w:themeColor="text1"/>
          <w:sz w:val="28"/>
          <w:szCs w:val="28"/>
        </w:rPr>
        <w:t>0,</w:t>
      </w:r>
      <w:r w:rsidRPr="00197E33">
        <w:rPr>
          <w:rFonts w:ascii="標楷體" w:eastAsia="標楷體" w:hAnsi="標楷體" w:hint="eastAsia"/>
          <w:color w:val="000000" w:themeColor="text1"/>
          <w:sz w:val="28"/>
          <w:szCs w:val="28"/>
        </w:rPr>
        <w:t>000平方公尺以上之百貨公司及</w:t>
      </w:r>
      <w:proofErr w:type="gramStart"/>
      <w:r w:rsidRPr="00197E33">
        <w:rPr>
          <w:rFonts w:ascii="標楷體" w:eastAsia="標楷體" w:hAnsi="標楷體" w:hint="eastAsia"/>
          <w:color w:val="000000" w:themeColor="text1"/>
          <w:sz w:val="28"/>
          <w:szCs w:val="28"/>
        </w:rPr>
        <w:t>零售式量販</w:t>
      </w:r>
      <w:proofErr w:type="gramEnd"/>
      <w:r w:rsidRPr="00197E33">
        <w:rPr>
          <w:rFonts w:ascii="標楷體" w:eastAsia="標楷體" w:hAnsi="標楷體" w:hint="eastAsia"/>
          <w:color w:val="000000" w:themeColor="text1"/>
          <w:sz w:val="28"/>
          <w:szCs w:val="28"/>
        </w:rPr>
        <w:t>店應設置親子廁所盥洗室，在不變更房屋主結構之前提下，該量販店應依</w:t>
      </w:r>
      <w:proofErr w:type="gramStart"/>
      <w:r w:rsidRPr="00197E33">
        <w:rPr>
          <w:rFonts w:ascii="標楷體" w:eastAsia="標楷體" w:hAnsi="標楷體" w:hint="eastAsia"/>
          <w:color w:val="000000" w:themeColor="text1"/>
          <w:sz w:val="28"/>
          <w:szCs w:val="28"/>
        </w:rPr>
        <w:t>規</w:t>
      </w:r>
      <w:proofErr w:type="gramEnd"/>
      <w:r w:rsidRPr="00197E33">
        <w:rPr>
          <w:rFonts w:ascii="標楷體" w:eastAsia="標楷體" w:hAnsi="標楷體" w:hint="eastAsia"/>
          <w:color w:val="000000" w:themeColor="text1"/>
          <w:sz w:val="28"/>
          <w:szCs w:val="28"/>
        </w:rPr>
        <w:t>覓得適當場所設置親子廁所盥洗室，其受處罰主體為租用該量販店之負責人。</w:t>
      </w:r>
    </w:p>
    <w:p w:rsidR="00883C44" w:rsidRPr="00197E33" w:rsidRDefault="00883C44" w:rsidP="00883C44">
      <w:pPr>
        <w:spacing w:line="460" w:lineRule="exact"/>
        <w:ind w:leftChars="0" w:left="841" w:hangingChars="300" w:hanging="84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廿</w:t>
      </w:r>
      <w:r w:rsidR="00E922C9" w:rsidRPr="00197E33">
        <w:rPr>
          <w:rFonts w:ascii="標楷體" w:eastAsia="標楷體" w:hAnsi="標楷體" w:hint="eastAsia"/>
          <w:b/>
          <w:color w:val="000000" w:themeColor="text1"/>
          <w:sz w:val="28"/>
          <w:szCs w:val="28"/>
        </w:rPr>
        <w:t>四</w:t>
      </w:r>
      <w:r w:rsidRPr="00197E33">
        <w:rPr>
          <w:rFonts w:ascii="標楷體" w:eastAsia="標楷體" w:hAnsi="標楷體" w:hint="eastAsia"/>
          <w:b/>
          <w:color w:val="000000" w:themeColor="text1"/>
          <w:sz w:val="28"/>
          <w:szCs w:val="28"/>
        </w:rPr>
        <w:t>、量販店所提供之使用執照中包含地下室之停車場面積，</w:t>
      </w:r>
      <w:proofErr w:type="gramStart"/>
      <w:r w:rsidRPr="00197E33">
        <w:rPr>
          <w:rFonts w:ascii="標楷體" w:eastAsia="標楷體" w:hAnsi="標楷體" w:hint="eastAsia"/>
          <w:b/>
          <w:color w:val="000000" w:themeColor="text1"/>
          <w:sz w:val="28"/>
          <w:szCs w:val="28"/>
        </w:rPr>
        <w:t>致總樓</w:t>
      </w:r>
      <w:proofErr w:type="gramEnd"/>
      <w:r w:rsidRPr="00197E33">
        <w:rPr>
          <w:rFonts w:ascii="標楷體" w:eastAsia="標楷體" w:hAnsi="標楷體" w:hint="eastAsia"/>
          <w:b/>
          <w:color w:val="000000" w:themeColor="text1"/>
          <w:sz w:val="28"/>
          <w:szCs w:val="28"/>
        </w:rPr>
        <w:t>地板面積達10</w:t>
      </w:r>
      <w:r w:rsidRPr="00197E33">
        <w:rPr>
          <w:rFonts w:ascii="標楷體" w:eastAsia="標楷體" w:hAnsi="標楷體"/>
          <w:b/>
          <w:color w:val="000000" w:themeColor="text1"/>
          <w:sz w:val="28"/>
          <w:szCs w:val="28"/>
        </w:rPr>
        <w:t>,</w:t>
      </w:r>
      <w:r w:rsidRPr="00197E33">
        <w:rPr>
          <w:rFonts w:ascii="標楷體" w:eastAsia="標楷體" w:hAnsi="標楷體" w:hint="eastAsia"/>
          <w:b/>
          <w:color w:val="000000" w:themeColor="text1"/>
          <w:sz w:val="28"/>
          <w:szCs w:val="28"/>
        </w:rPr>
        <w:t>000平方公尺以上，可否扣除地下室之停車場面積？</w:t>
      </w:r>
    </w:p>
    <w:p w:rsidR="00EB26CC" w:rsidRPr="00197E33" w:rsidRDefault="00883C44" w:rsidP="00EB26CC">
      <w:pPr>
        <w:spacing w:line="460" w:lineRule="exact"/>
        <w:ind w:leftChars="118" w:left="846" w:hangingChars="201" w:hanging="563"/>
        <w:jc w:val="both"/>
        <w:rPr>
          <w:rFonts w:ascii="標楷體" w:eastAsia="標楷體" w:hAnsi="標楷體"/>
          <w:color w:val="000000" w:themeColor="text1"/>
          <w:sz w:val="28"/>
          <w:szCs w:val="28"/>
          <w:u w:val="single"/>
        </w:rPr>
      </w:pPr>
      <w:r w:rsidRPr="00197E33">
        <w:rPr>
          <w:rFonts w:ascii="標楷體" w:eastAsia="標楷體" w:hAnsi="標楷體" w:hint="eastAsia"/>
          <w:color w:val="000000" w:themeColor="text1"/>
          <w:sz w:val="28"/>
          <w:szCs w:val="28"/>
        </w:rPr>
        <w:t>答：</w:t>
      </w:r>
      <w:r w:rsidR="00E922C9" w:rsidRPr="00197E33">
        <w:rPr>
          <w:rFonts w:ascii="標楷體" w:eastAsia="標楷體" w:hAnsi="標楷體" w:hint="eastAsia"/>
          <w:color w:val="000000" w:themeColor="text1"/>
          <w:sz w:val="28"/>
          <w:szCs w:val="28"/>
        </w:rPr>
        <w:t>倘</w:t>
      </w:r>
      <w:r w:rsidRPr="00197E33">
        <w:rPr>
          <w:rFonts w:ascii="標楷體" w:eastAsia="標楷體" w:hAnsi="標楷體" w:hint="eastAsia"/>
          <w:color w:val="000000" w:themeColor="text1"/>
          <w:sz w:val="28"/>
          <w:szCs w:val="28"/>
        </w:rPr>
        <w:t>該地下室停車場是為營業場所</w:t>
      </w:r>
      <w:proofErr w:type="gramStart"/>
      <w:r w:rsidR="00E922C9" w:rsidRPr="00197E33">
        <w:rPr>
          <w:rFonts w:ascii="標楷體" w:eastAsia="標楷體" w:hAnsi="標楷體" w:hint="eastAsia"/>
          <w:color w:val="000000" w:themeColor="text1"/>
          <w:sz w:val="28"/>
          <w:szCs w:val="28"/>
        </w:rPr>
        <w:t>所</w:t>
      </w:r>
      <w:proofErr w:type="gramEnd"/>
      <w:r w:rsidR="00E922C9" w:rsidRPr="00197E33">
        <w:rPr>
          <w:rFonts w:ascii="標楷體" w:eastAsia="標楷體" w:hAnsi="標楷體" w:hint="eastAsia"/>
          <w:color w:val="000000" w:themeColor="text1"/>
          <w:sz w:val="28"/>
          <w:szCs w:val="28"/>
        </w:rPr>
        <w:t>需，提供民眾使用區域，應列計</w:t>
      </w:r>
      <w:r w:rsidRPr="00197E33">
        <w:rPr>
          <w:rFonts w:ascii="標楷體" w:eastAsia="標楷體" w:hAnsi="標楷體" w:hint="eastAsia"/>
          <w:color w:val="000000" w:themeColor="text1"/>
          <w:sz w:val="28"/>
          <w:szCs w:val="28"/>
        </w:rPr>
        <w:t>在總樓地板面積內。</w:t>
      </w:r>
      <w:proofErr w:type="gramStart"/>
      <w:r w:rsidR="00EB26CC" w:rsidRPr="00197E33">
        <w:rPr>
          <w:rFonts w:ascii="標楷體" w:eastAsia="標楷體" w:hAnsi="標楷體" w:hint="eastAsia"/>
          <w:color w:val="000000" w:themeColor="text1"/>
          <w:sz w:val="28"/>
          <w:szCs w:val="28"/>
          <w:u w:val="single"/>
        </w:rPr>
        <w:t>倘列計後認屬</w:t>
      </w:r>
      <w:proofErr w:type="gramEnd"/>
      <w:r w:rsidR="00EB26CC" w:rsidRPr="00197E33">
        <w:rPr>
          <w:rFonts w:ascii="標楷體" w:eastAsia="標楷體" w:hAnsi="標楷體" w:hint="eastAsia"/>
          <w:color w:val="000000" w:themeColor="text1"/>
          <w:sz w:val="28"/>
          <w:szCs w:val="28"/>
          <w:u w:val="single"/>
        </w:rPr>
        <w:t>應設置親子廁所盥洗室</w:t>
      </w:r>
      <w:r w:rsidR="00EB26CC" w:rsidRPr="00197E33">
        <w:rPr>
          <w:rFonts w:ascii="標楷體" w:eastAsia="標楷體" w:hAnsi="標楷體" w:hint="eastAsia"/>
          <w:color w:val="000000" w:themeColor="text1"/>
          <w:sz w:val="28"/>
          <w:szCs w:val="28"/>
          <w:u w:val="single"/>
        </w:rPr>
        <w:lastRenderedPageBreak/>
        <w:t>之公共場所，應考量安全、便利及空間使用效率規劃設置地點（</w:t>
      </w:r>
      <w:r w:rsidR="00F95233" w:rsidRPr="00197E33">
        <w:rPr>
          <w:rFonts w:ascii="標楷體" w:eastAsia="標楷體" w:hAnsi="標楷體" w:hint="eastAsia"/>
          <w:color w:val="000000" w:themeColor="text1"/>
          <w:sz w:val="28"/>
          <w:szCs w:val="28"/>
          <w:u w:val="single"/>
        </w:rPr>
        <w:t>參Q</w:t>
      </w:r>
      <w:r w:rsidR="00AA335D" w:rsidRPr="00197E33">
        <w:rPr>
          <w:rFonts w:ascii="標楷體" w:eastAsia="標楷體" w:hAnsi="標楷體" w:hint="eastAsia"/>
          <w:color w:val="000000" w:themeColor="text1"/>
          <w:sz w:val="28"/>
          <w:szCs w:val="28"/>
          <w:u w:val="single"/>
        </w:rPr>
        <w:t>三</w:t>
      </w:r>
      <w:r w:rsidR="00F95233" w:rsidRPr="00197E33">
        <w:rPr>
          <w:rFonts w:ascii="標楷體" w:eastAsia="標楷體" w:hAnsi="標楷體" w:hint="eastAsia"/>
          <w:color w:val="000000" w:themeColor="text1"/>
          <w:sz w:val="28"/>
          <w:szCs w:val="28"/>
          <w:u w:val="single"/>
        </w:rPr>
        <w:t>(三)</w:t>
      </w:r>
      <w:r w:rsidR="00EB26CC" w:rsidRPr="00197E33">
        <w:rPr>
          <w:rFonts w:ascii="標楷體" w:eastAsia="標楷體" w:hAnsi="標楷體" w:hint="eastAsia"/>
          <w:color w:val="000000" w:themeColor="text1"/>
          <w:sz w:val="28"/>
          <w:szCs w:val="28"/>
          <w:u w:val="single"/>
        </w:rPr>
        <w:t>）。</w:t>
      </w:r>
    </w:p>
    <w:p w:rsidR="00883C44" w:rsidRPr="00197E33" w:rsidRDefault="00883C44" w:rsidP="00883C44">
      <w:pPr>
        <w:spacing w:line="460" w:lineRule="exact"/>
        <w:ind w:leftChars="0" w:left="841" w:hangingChars="300" w:hanging="84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廿</w:t>
      </w:r>
      <w:r w:rsidR="00E922C9" w:rsidRPr="00197E33">
        <w:rPr>
          <w:rFonts w:ascii="標楷體" w:eastAsia="標楷體" w:hAnsi="標楷體" w:hint="eastAsia"/>
          <w:b/>
          <w:color w:val="000000" w:themeColor="text1"/>
          <w:sz w:val="28"/>
          <w:szCs w:val="28"/>
        </w:rPr>
        <w:t>五</w:t>
      </w:r>
      <w:r w:rsidRPr="00197E33">
        <w:rPr>
          <w:rFonts w:ascii="標楷體" w:eastAsia="標楷體" w:hAnsi="標楷體" w:hint="eastAsia"/>
          <w:b/>
          <w:color w:val="000000" w:themeColor="text1"/>
          <w:sz w:val="28"/>
          <w:szCs w:val="28"/>
        </w:rPr>
        <w:t>、公立醫療機構，設有多棟醫療大樓於同一園區內，每棟大樓提供民眾申辦業務或服務場所總樓地板面積均大於5,000平方公尺以上，需各自設置嗎？</w:t>
      </w:r>
      <w:r w:rsidR="00E922C9" w:rsidRPr="00197E33">
        <w:rPr>
          <w:rFonts w:ascii="標楷體" w:eastAsia="標楷體" w:hAnsi="標楷體"/>
          <w:b/>
          <w:color w:val="000000" w:themeColor="text1"/>
          <w:sz w:val="28"/>
          <w:szCs w:val="28"/>
        </w:rPr>
        <w:t xml:space="preserve"> </w:t>
      </w:r>
    </w:p>
    <w:p w:rsidR="00883C44" w:rsidRPr="00197E33" w:rsidRDefault="00883C44" w:rsidP="00883C44">
      <w:pPr>
        <w:spacing w:line="460" w:lineRule="exact"/>
        <w:ind w:leftChars="100" w:left="80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答：</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(一)</w:t>
      </w:r>
      <w:r w:rsidRPr="00197E33">
        <w:rPr>
          <w:rFonts w:ascii="標楷體" w:eastAsia="標楷體" w:hAnsi="標楷體" w:hint="eastAsia"/>
          <w:color w:val="000000" w:themeColor="text1"/>
          <w:sz w:val="28"/>
          <w:szCs w:val="28"/>
        </w:rPr>
        <w:t>本法第</w:t>
      </w:r>
      <w:r w:rsidRPr="00197E33">
        <w:rPr>
          <w:rFonts w:ascii="標楷體" w:eastAsia="標楷體" w:hAnsi="標楷體"/>
          <w:color w:val="000000" w:themeColor="text1"/>
          <w:sz w:val="28"/>
          <w:szCs w:val="28"/>
        </w:rPr>
        <w:t>33</w:t>
      </w:r>
      <w:r w:rsidRPr="00197E33">
        <w:rPr>
          <w:rFonts w:ascii="標楷體" w:eastAsia="標楷體" w:hAnsi="標楷體" w:hint="eastAsia"/>
          <w:color w:val="000000" w:themeColor="text1"/>
          <w:sz w:val="28"/>
          <w:szCs w:val="28"/>
        </w:rPr>
        <w:t>條之</w:t>
      </w:r>
      <w:r w:rsidRPr="00197E33">
        <w:rPr>
          <w:rFonts w:ascii="標楷體" w:eastAsia="標楷體" w:hAnsi="標楷體"/>
          <w:color w:val="000000" w:themeColor="text1"/>
          <w:sz w:val="28"/>
          <w:szCs w:val="28"/>
        </w:rPr>
        <w:t>2</w:t>
      </w:r>
      <w:r w:rsidRPr="00197E33">
        <w:rPr>
          <w:rFonts w:ascii="標楷體" w:eastAsia="標楷體" w:hAnsi="標楷體" w:hint="eastAsia"/>
          <w:color w:val="000000" w:themeColor="text1"/>
          <w:sz w:val="28"/>
          <w:szCs w:val="28"/>
        </w:rPr>
        <w:t>第</w:t>
      </w:r>
      <w:r w:rsidRPr="00197E33">
        <w:rPr>
          <w:rFonts w:ascii="標楷體" w:eastAsia="標楷體" w:hAnsi="標楷體"/>
          <w:color w:val="000000" w:themeColor="text1"/>
          <w:sz w:val="28"/>
          <w:szCs w:val="28"/>
        </w:rPr>
        <w:t>1項第5款規定</w:t>
      </w:r>
      <w:r w:rsidRPr="00197E33">
        <w:rPr>
          <w:rFonts w:ascii="標楷體" w:eastAsia="標楷體" w:hAnsi="標楷體" w:hint="eastAsia"/>
          <w:color w:val="000000" w:themeColor="text1"/>
          <w:sz w:val="28"/>
          <w:szCs w:val="28"/>
        </w:rPr>
        <w:t>設有兒科病房之區域級以上醫院，即應設置親子廁所盥洗室。</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color w:val="000000" w:themeColor="text1"/>
          <w:sz w:val="28"/>
          <w:szCs w:val="28"/>
        </w:rPr>
        <w:t>(二)</w:t>
      </w:r>
      <w:r w:rsidRPr="00197E33">
        <w:rPr>
          <w:rFonts w:ascii="標楷體" w:eastAsia="標楷體" w:hAnsi="標楷體" w:hint="eastAsia"/>
          <w:color w:val="000000" w:themeColor="text1"/>
          <w:sz w:val="28"/>
          <w:szCs w:val="28"/>
        </w:rPr>
        <w:t>惟如醫院未設有兒科病房亦非區域級以上，則應回歸同條項第一款規定辦理，</w:t>
      </w:r>
      <w:proofErr w:type="gramStart"/>
      <w:r w:rsidRPr="00197E33">
        <w:rPr>
          <w:rFonts w:ascii="標楷體" w:eastAsia="標楷體" w:hAnsi="標楷體" w:hint="eastAsia"/>
          <w:color w:val="000000" w:themeColor="text1"/>
          <w:sz w:val="28"/>
          <w:szCs w:val="28"/>
        </w:rPr>
        <w:t>並參</w:t>
      </w:r>
      <w:proofErr w:type="gramEnd"/>
      <w:r w:rsidRPr="00197E33">
        <w:rPr>
          <w:rFonts w:ascii="標楷體" w:eastAsia="標楷體" w:hAnsi="標楷體" w:hint="eastAsia"/>
          <w:color w:val="000000" w:themeColor="text1"/>
          <w:sz w:val="28"/>
          <w:szCs w:val="28"/>
        </w:rPr>
        <w:t>Q</w:t>
      </w:r>
      <w:r w:rsidR="00AA335D" w:rsidRPr="00197E33">
        <w:rPr>
          <w:rFonts w:ascii="標楷體" w:eastAsia="標楷體" w:hAnsi="標楷體" w:hint="eastAsia"/>
          <w:color w:val="000000" w:themeColor="text1"/>
          <w:sz w:val="28"/>
          <w:szCs w:val="28"/>
        </w:rPr>
        <w:t>十六</w:t>
      </w:r>
      <w:r w:rsidRPr="00197E33">
        <w:rPr>
          <w:rFonts w:ascii="標楷體" w:eastAsia="標楷體" w:hAnsi="標楷體" w:hint="eastAsia"/>
          <w:color w:val="000000" w:themeColor="text1"/>
          <w:sz w:val="28"/>
          <w:szCs w:val="28"/>
        </w:rPr>
        <w:t>辦理。</w:t>
      </w:r>
    </w:p>
    <w:p w:rsidR="00883C44" w:rsidRPr="00197E33" w:rsidRDefault="00883C44" w:rsidP="00883C44">
      <w:pPr>
        <w:spacing w:line="460" w:lineRule="exact"/>
        <w:ind w:leftChars="0" w:left="841" w:hangingChars="300" w:hanging="84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廿</w:t>
      </w:r>
      <w:r w:rsidR="00E922C9" w:rsidRPr="00197E33">
        <w:rPr>
          <w:rFonts w:ascii="標楷體" w:eastAsia="標楷體" w:hAnsi="標楷體" w:hint="eastAsia"/>
          <w:b/>
          <w:color w:val="000000" w:themeColor="text1"/>
          <w:sz w:val="28"/>
          <w:szCs w:val="28"/>
        </w:rPr>
        <w:t>六</w:t>
      </w:r>
      <w:r w:rsidRPr="00197E33">
        <w:rPr>
          <w:rFonts w:ascii="標楷體" w:eastAsia="標楷體" w:hAnsi="標楷體" w:hint="eastAsia"/>
          <w:b/>
          <w:color w:val="000000" w:themeColor="text1"/>
          <w:sz w:val="28"/>
          <w:szCs w:val="28"/>
        </w:rPr>
        <w:t>、如果有人違反本法之規定，例如：應設置未設置或設置不符合本法所定規格、與其他空間(如</w:t>
      </w:r>
      <w:r w:rsidRPr="00197E33">
        <w:rPr>
          <w:rFonts w:ascii="Times New Roman" w:eastAsia="標楷體" w:hAnsi="Times New Roman" w:cs="Times New Roman" w:hint="eastAsia"/>
          <w:b/>
          <w:color w:val="000000" w:themeColor="text1"/>
          <w:sz w:val="28"/>
          <w:szCs w:val="28"/>
        </w:rPr>
        <w:t>身心障礙者使用之無障礙廁所</w:t>
      </w:r>
      <w:r w:rsidRPr="00197E33">
        <w:rPr>
          <w:rFonts w:ascii="標楷體" w:eastAsia="標楷體" w:hAnsi="標楷體" w:hint="eastAsia"/>
          <w:b/>
          <w:color w:val="000000" w:themeColor="text1"/>
          <w:sz w:val="28"/>
          <w:szCs w:val="28"/>
        </w:rPr>
        <w:t>)共用，是否有相關條文規範？</w:t>
      </w:r>
      <w:proofErr w:type="gramStart"/>
      <w:r w:rsidRPr="00197E33">
        <w:rPr>
          <w:rFonts w:ascii="標楷體" w:eastAsia="標楷體" w:hAnsi="標楷體" w:hint="eastAsia"/>
          <w:b/>
          <w:color w:val="000000" w:themeColor="text1"/>
          <w:sz w:val="28"/>
          <w:szCs w:val="28"/>
        </w:rPr>
        <w:t>又裁罰</w:t>
      </w:r>
      <w:proofErr w:type="gramEnd"/>
      <w:r w:rsidRPr="00197E33">
        <w:rPr>
          <w:rFonts w:ascii="標楷體" w:eastAsia="標楷體" w:hAnsi="標楷體" w:hint="eastAsia"/>
          <w:b/>
          <w:color w:val="000000" w:themeColor="text1"/>
          <w:sz w:val="28"/>
          <w:szCs w:val="28"/>
        </w:rPr>
        <w:t>機關？</w:t>
      </w:r>
    </w:p>
    <w:p w:rsidR="00883C44" w:rsidRPr="00197E33" w:rsidRDefault="00883C44" w:rsidP="00883C44">
      <w:pPr>
        <w:spacing w:line="460" w:lineRule="exact"/>
        <w:ind w:leftChars="100" w:left="801" w:hangingChars="200" w:hanging="56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答：</w:t>
      </w:r>
    </w:p>
    <w:p w:rsidR="00883C44" w:rsidRPr="00197E33" w:rsidRDefault="00883C44" w:rsidP="00883C44">
      <w:pPr>
        <w:spacing w:line="460" w:lineRule="exact"/>
        <w:ind w:leftChars="200" w:left="1040" w:hangingChars="200" w:hanging="560"/>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w:t>
      </w:r>
      <w:proofErr w:type="gramStart"/>
      <w:r w:rsidRPr="00197E33">
        <w:rPr>
          <w:rFonts w:ascii="標楷體" w:eastAsia="標楷體" w:hAnsi="標楷體" w:hint="eastAsia"/>
          <w:color w:val="000000" w:themeColor="text1"/>
          <w:sz w:val="28"/>
          <w:szCs w:val="28"/>
        </w:rPr>
        <w:t>ㄧ</w:t>
      </w:r>
      <w:proofErr w:type="gramEnd"/>
      <w:r w:rsidRPr="00197E33">
        <w:rPr>
          <w:rFonts w:ascii="標楷體" w:eastAsia="標楷體" w:hAnsi="標楷體" w:hint="eastAsia"/>
          <w:color w:val="000000" w:themeColor="text1"/>
          <w:sz w:val="28"/>
          <w:szCs w:val="28"/>
        </w:rPr>
        <w:t>)應設置而未設置、設備不符本法所定規格：依據本法第</w:t>
      </w:r>
      <w:r w:rsidRPr="00197E33">
        <w:rPr>
          <w:rFonts w:ascii="標楷體" w:eastAsia="標楷體" w:hAnsi="標楷體"/>
          <w:color w:val="000000" w:themeColor="text1"/>
          <w:sz w:val="28"/>
          <w:szCs w:val="28"/>
        </w:rPr>
        <w:t>33條</w:t>
      </w:r>
      <w:r w:rsidRPr="00197E33">
        <w:rPr>
          <w:rFonts w:ascii="標楷體" w:eastAsia="標楷體" w:hAnsi="標楷體" w:hint="eastAsia"/>
          <w:color w:val="000000" w:themeColor="text1"/>
          <w:sz w:val="28"/>
          <w:szCs w:val="28"/>
        </w:rPr>
        <w:t>之</w:t>
      </w:r>
      <w:r w:rsidRPr="00197E33">
        <w:rPr>
          <w:rFonts w:ascii="標楷體" w:eastAsia="標楷體" w:hAnsi="標楷體"/>
          <w:color w:val="000000" w:themeColor="text1"/>
          <w:sz w:val="28"/>
          <w:szCs w:val="28"/>
        </w:rPr>
        <w:t>2第2項規定，直轄市、縣(市)建築</w:t>
      </w:r>
      <w:proofErr w:type="gramStart"/>
      <w:r w:rsidRPr="00197E33">
        <w:rPr>
          <w:rFonts w:ascii="標楷體" w:eastAsia="標楷體" w:hAnsi="標楷體" w:hint="eastAsia"/>
          <w:color w:val="000000" w:themeColor="text1"/>
          <w:sz w:val="28"/>
          <w:szCs w:val="28"/>
        </w:rPr>
        <w:t>主管機關應命場所</w:t>
      </w:r>
      <w:proofErr w:type="gramEnd"/>
      <w:r w:rsidRPr="00197E33">
        <w:rPr>
          <w:rFonts w:ascii="標楷體" w:eastAsia="標楷體" w:hAnsi="標楷體" w:hint="eastAsia"/>
          <w:color w:val="000000" w:themeColor="text1"/>
          <w:sz w:val="28"/>
          <w:szCs w:val="28"/>
        </w:rPr>
        <w:t>所有權人或管理機關負責人限期改善；如設置確有困難者，得由所有權人或管理機關負責人提具替代改善計畫，申報直轄市、縣</w:t>
      </w:r>
      <w:r w:rsidRPr="00197E33">
        <w:rPr>
          <w:rFonts w:ascii="標楷體" w:eastAsia="標楷體" w:hAnsi="標楷體"/>
          <w:color w:val="000000" w:themeColor="text1"/>
          <w:sz w:val="28"/>
          <w:szCs w:val="28"/>
        </w:rPr>
        <w:t>(市)建築主管機關核定，並核定改善期限。倘屆期未改善、未提具替代改善計畫或未依核定改善計畫之期限改善完成者，依</w:t>
      </w:r>
      <w:r w:rsidRPr="00197E33">
        <w:rPr>
          <w:rFonts w:ascii="標楷體" w:eastAsia="標楷體" w:hAnsi="標楷體" w:hint="eastAsia"/>
          <w:color w:val="000000" w:themeColor="text1"/>
          <w:sz w:val="28"/>
          <w:szCs w:val="28"/>
        </w:rPr>
        <w:t>本法第</w:t>
      </w:r>
      <w:r w:rsidRPr="00197E33">
        <w:rPr>
          <w:rFonts w:ascii="標楷體" w:eastAsia="標楷體" w:hAnsi="標楷體"/>
          <w:color w:val="000000" w:themeColor="text1"/>
          <w:sz w:val="28"/>
          <w:szCs w:val="28"/>
        </w:rPr>
        <w:t>90條</w:t>
      </w:r>
      <w:r w:rsidRPr="00197E33">
        <w:rPr>
          <w:rFonts w:ascii="標楷體" w:eastAsia="標楷體" w:hAnsi="標楷體" w:hint="eastAsia"/>
          <w:color w:val="000000" w:themeColor="text1"/>
          <w:sz w:val="28"/>
          <w:szCs w:val="28"/>
        </w:rPr>
        <w:t>之</w:t>
      </w:r>
      <w:r w:rsidRPr="00197E33">
        <w:rPr>
          <w:rFonts w:ascii="標楷體" w:eastAsia="標楷體" w:hAnsi="標楷體"/>
          <w:color w:val="000000" w:themeColor="text1"/>
          <w:sz w:val="28"/>
          <w:szCs w:val="28"/>
        </w:rPr>
        <w:t>2規定，由直轄市、</w:t>
      </w:r>
      <w:r w:rsidRPr="00197E33">
        <w:rPr>
          <w:rFonts w:ascii="標楷體" w:eastAsia="標楷體" w:hAnsi="標楷體" w:hint="eastAsia"/>
          <w:color w:val="000000" w:themeColor="text1"/>
          <w:sz w:val="28"/>
          <w:szCs w:val="28"/>
        </w:rPr>
        <w:t>縣</w:t>
      </w:r>
      <w:r w:rsidRPr="00197E33">
        <w:rPr>
          <w:rFonts w:ascii="標楷體" w:eastAsia="標楷體" w:hAnsi="標楷體"/>
          <w:color w:val="000000" w:themeColor="text1"/>
          <w:sz w:val="28"/>
          <w:szCs w:val="28"/>
        </w:rPr>
        <w:t>(市)建築主管機關</w:t>
      </w:r>
      <w:r w:rsidRPr="00197E33">
        <w:rPr>
          <w:rFonts w:ascii="標楷體" w:eastAsia="標楷體" w:hAnsi="標楷體" w:hint="eastAsia"/>
          <w:color w:val="000000" w:themeColor="text1"/>
          <w:sz w:val="28"/>
          <w:szCs w:val="28"/>
        </w:rPr>
        <w:t>處所有權人或管理機關負責人新臺幣1萬元以上5萬元以下罰鍰，並命限期改善；屆期未改善者，得按次處罰至改善完成為止。</w:t>
      </w:r>
    </w:p>
    <w:p w:rsidR="00883C44" w:rsidRPr="00197E33" w:rsidRDefault="00883C44" w:rsidP="00883C44">
      <w:pPr>
        <w:spacing w:line="460" w:lineRule="exact"/>
        <w:ind w:leftChars="200" w:left="1040" w:hangingChars="200" w:hanging="560"/>
        <w:jc w:val="both"/>
        <w:rPr>
          <w:rFonts w:ascii="Times New Roman" w:eastAsia="標楷體" w:hAnsi="Times New Roman" w:cs="Times New Roman"/>
          <w:color w:val="000000" w:themeColor="text1"/>
          <w:sz w:val="28"/>
          <w:szCs w:val="28"/>
        </w:rPr>
      </w:pPr>
      <w:r w:rsidRPr="00197E33">
        <w:rPr>
          <w:rFonts w:ascii="標楷體" w:eastAsia="標楷體" w:hAnsi="標楷體" w:hint="eastAsia"/>
          <w:color w:val="000000" w:themeColor="text1"/>
          <w:sz w:val="28"/>
          <w:szCs w:val="28"/>
        </w:rPr>
        <w:t>(二)與其他空間(如</w:t>
      </w:r>
      <w:r w:rsidRPr="00197E33">
        <w:rPr>
          <w:rFonts w:ascii="Times New Roman" w:eastAsia="標楷體" w:hAnsi="Times New Roman" w:cs="Times New Roman" w:hint="eastAsia"/>
          <w:color w:val="000000" w:themeColor="text1"/>
          <w:sz w:val="28"/>
          <w:szCs w:val="28"/>
        </w:rPr>
        <w:t>身心障礙者使用之無障礙廁所</w:t>
      </w:r>
      <w:r w:rsidRPr="00197E33">
        <w:rPr>
          <w:rFonts w:ascii="標楷體" w:eastAsia="標楷體" w:hAnsi="標楷體" w:hint="eastAsia"/>
          <w:color w:val="000000" w:themeColor="text1"/>
          <w:sz w:val="28"/>
          <w:szCs w:val="28"/>
        </w:rPr>
        <w:t>)共用：</w:t>
      </w:r>
      <w:r w:rsidRPr="00197E33">
        <w:rPr>
          <w:rFonts w:ascii="Times New Roman" w:eastAsia="標楷體" w:hAnsi="Times New Roman" w:cs="Times New Roman" w:hint="eastAsia"/>
          <w:color w:val="000000" w:themeColor="text1"/>
          <w:sz w:val="28"/>
          <w:szCs w:val="28"/>
        </w:rPr>
        <w:t>為免影響身心</w:t>
      </w:r>
      <w:r w:rsidRPr="00197E33">
        <w:rPr>
          <w:rFonts w:ascii="標楷體" w:eastAsia="標楷體" w:hAnsi="標楷體" w:hint="eastAsia"/>
          <w:color w:val="000000" w:themeColor="text1"/>
          <w:sz w:val="28"/>
          <w:szCs w:val="28"/>
        </w:rPr>
        <w:t>障礙</w:t>
      </w:r>
      <w:r w:rsidRPr="00197E33">
        <w:rPr>
          <w:rFonts w:ascii="Times New Roman" w:eastAsia="標楷體" w:hAnsi="Times New Roman" w:cs="Times New Roman" w:hint="eastAsia"/>
          <w:color w:val="000000" w:themeColor="text1"/>
          <w:sz w:val="28"/>
          <w:szCs w:val="28"/>
        </w:rPr>
        <w:t>者使用無障礙廁所之權益，</w:t>
      </w:r>
      <w:r w:rsidRPr="00197E33">
        <w:rPr>
          <w:rFonts w:ascii="標楷體" w:eastAsia="標楷體" w:hAnsi="標楷體" w:hint="eastAsia"/>
          <w:color w:val="000000" w:themeColor="text1"/>
          <w:sz w:val="28"/>
          <w:szCs w:val="28"/>
        </w:rPr>
        <w:t>公共場所親子廁所盥洗室設置</w:t>
      </w:r>
      <w:r w:rsidRPr="00197E33">
        <w:rPr>
          <w:rFonts w:ascii="標楷體" w:eastAsia="標楷體" w:hAnsi="標楷體"/>
          <w:color w:val="000000" w:themeColor="text1"/>
          <w:sz w:val="28"/>
          <w:szCs w:val="28"/>
        </w:rPr>
        <w:t>辦法(</w:t>
      </w:r>
      <w:r w:rsidRPr="00197E33">
        <w:rPr>
          <w:rFonts w:ascii="標楷體" w:eastAsia="標楷體" w:hAnsi="標楷體" w:hint="eastAsia"/>
          <w:color w:val="000000" w:themeColor="text1"/>
          <w:sz w:val="28"/>
          <w:szCs w:val="28"/>
        </w:rPr>
        <w:t>下稱設置辦法</w:t>
      </w:r>
      <w:r w:rsidRPr="00197E33">
        <w:rPr>
          <w:rFonts w:ascii="標楷體" w:eastAsia="標楷體" w:hAnsi="標楷體"/>
          <w:color w:val="000000" w:themeColor="text1"/>
          <w:sz w:val="28"/>
          <w:szCs w:val="28"/>
        </w:rPr>
        <w:t>)</w:t>
      </w:r>
      <w:r w:rsidRPr="00197E33">
        <w:rPr>
          <w:rFonts w:ascii="Times New Roman" w:eastAsia="標楷體" w:hAnsi="Times New Roman" w:cs="Times New Roman" w:hint="eastAsia"/>
          <w:color w:val="000000" w:themeColor="text1"/>
          <w:sz w:val="28"/>
          <w:szCs w:val="28"/>
        </w:rPr>
        <w:t>第</w:t>
      </w:r>
      <w:r w:rsidRPr="00197E33">
        <w:rPr>
          <w:rFonts w:ascii="Times New Roman" w:eastAsia="標楷體" w:hAnsi="Times New Roman" w:cs="Times New Roman" w:hint="eastAsia"/>
          <w:color w:val="000000" w:themeColor="text1"/>
          <w:sz w:val="28"/>
          <w:szCs w:val="28"/>
        </w:rPr>
        <w:t>5</w:t>
      </w:r>
      <w:r w:rsidRPr="00197E33">
        <w:rPr>
          <w:rFonts w:ascii="Times New Roman" w:eastAsia="標楷體" w:hAnsi="Times New Roman" w:cs="Times New Roman" w:hint="eastAsia"/>
          <w:color w:val="000000" w:themeColor="text1"/>
          <w:sz w:val="28"/>
          <w:szCs w:val="28"/>
        </w:rPr>
        <w:t>條第</w:t>
      </w:r>
      <w:r w:rsidRPr="00197E33">
        <w:rPr>
          <w:rFonts w:ascii="Times New Roman" w:eastAsia="標楷體" w:hAnsi="Times New Roman" w:cs="Times New Roman" w:hint="eastAsia"/>
          <w:color w:val="000000" w:themeColor="text1"/>
          <w:sz w:val="28"/>
          <w:szCs w:val="28"/>
        </w:rPr>
        <w:t>3</w:t>
      </w:r>
      <w:r w:rsidRPr="00197E33">
        <w:rPr>
          <w:rFonts w:ascii="Times New Roman" w:eastAsia="標楷體" w:hAnsi="Times New Roman" w:cs="Times New Roman" w:hint="eastAsia"/>
          <w:color w:val="000000" w:themeColor="text1"/>
          <w:sz w:val="28"/>
          <w:szCs w:val="28"/>
        </w:rPr>
        <w:t>款明定獨立式親子廁所不得與無障礙廁所合併設置。惟該無障礙廁所如非依法令規定所應設置者，則不在前揭條文限制之列。</w:t>
      </w:r>
    </w:p>
    <w:p w:rsidR="00883C44" w:rsidRPr="00197E33" w:rsidRDefault="00883C44" w:rsidP="00883C44">
      <w:pPr>
        <w:spacing w:line="460" w:lineRule="exact"/>
        <w:ind w:leftChars="200" w:left="1040" w:hangingChars="200" w:hanging="560"/>
        <w:jc w:val="both"/>
        <w:rPr>
          <w:rFonts w:ascii="Times New Roman" w:eastAsia="標楷體" w:hAnsi="Times New Roman" w:cs="Times New Roman"/>
          <w:color w:val="000000" w:themeColor="text1"/>
          <w:sz w:val="28"/>
          <w:szCs w:val="28"/>
        </w:rPr>
      </w:pPr>
      <w:r w:rsidRPr="00197E33">
        <w:rPr>
          <w:rFonts w:ascii="Times New Roman" w:eastAsia="標楷體" w:hAnsi="Times New Roman" w:cs="Times New Roman" w:hint="eastAsia"/>
          <w:color w:val="000000" w:themeColor="text1"/>
          <w:sz w:val="28"/>
          <w:szCs w:val="28"/>
        </w:rPr>
        <w:lastRenderedPageBreak/>
        <w:t>(</w:t>
      </w:r>
      <w:r w:rsidRPr="00197E33">
        <w:rPr>
          <w:rFonts w:ascii="Times New Roman" w:eastAsia="標楷體" w:hAnsi="Times New Roman" w:cs="Times New Roman"/>
          <w:color w:val="000000" w:themeColor="text1"/>
          <w:sz w:val="28"/>
          <w:szCs w:val="28"/>
        </w:rPr>
        <w:t>三</w:t>
      </w:r>
      <w:r w:rsidRPr="00197E33">
        <w:rPr>
          <w:rFonts w:ascii="Times New Roman" w:eastAsia="標楷體" w:hAnsi="Times New Roman" w:cs="Times New Roman" w:hint="eastAsia"/>
          <w:color w:val="000000" w:themeColor="text1"/>
          <w:sz w:val="28"/>
          <w:szCs w:val="28"/>
        </w:rPr>
        <w:t>)</w:t>
      </w:r>
      <w:r w:rsidRPr="00197E33">
        <w:rPr>
          <w:rFonts w:ascii="Times New Roman" w:eastAsia="標楷體" w:hAnsi="Times New Roman" w:cs="Times New Roman" w:hint="eastAsia"/>
          <w:color w:val="000000" w:themeColor="text1"/>
          <w:sz w:val="28"/>
          <w:szCs w:val="28"/>
        </w:rPr>
        <w:t>本法第</w:t>
      </w:r>
      <w:r w:rsidRPr="00197E33">
        <w:rPr>
          <w:rFonts w:ascii="Times New Roman" w:eastAsia="標楷體" w:hAnsi="Times New Roman" w:cs="Times New Roman" w:hint="eastAsia"/>
          <w:color w:val="000000" w:themeColor="text1"/>
          <w:sz w:val="28"/>
          <w:szCs w:val="28"/>
        </w:rPr>
        <w:t>90</w:t>
      </w:r>
      <w:r w:rsidRPr="00197E33">
        <w:rPr>
          <w:rFonts w:ascii="Times New Roman" w:eastAsia="標楷體" w:hAnsi="Times New Roman" w:cs="Times New Roman" w:hint="eastAsia"/>
          <w:color w:val="000000" w:themeColor="text1"/>
          <w:sz w:val="28"/>
          <w:szCs w:val="28"/>
        </w:rPr>
        <w:t>條之</w:t>
      </w:r>
      <w:r w:rsidRPr="00197E33">
        <w:rPr>
          <w:rFonts w:ascii="Times New Roman" w:eastAsia="標楷體" w:hAnsi="Times New Roman" w:cs="Times New Roman" w:hint="eastAsia"/>
          <w:color w:val="000000" w:themeColor="text1"/>
          <w:sz w:val="28"/>
          <w:szCs w:val="28"/>
        </w:rPr>
        <w:t>2</w:t>
      </w:r>
      <w:r w:rsidRPr="00197E33">
        <w:rPr>
          <w:rFonts w:ascii="Times New Roman" w:eastAsia="標楷體" w:hAnsi="Times New Roman" w:cs="Times New Roman" w:hint="eastAsia"/>
          <w:color w:val="000000" w:themeColor="text1"/>
          <w:sz w:val="28"/>
          <w:szCs w:val="28"/>
        </w:rPr>
        <w:t>第</w:t>
      </w:r>
      <w:r w:rsidRPr="00197E33">
        <w:rPr>
          <w:rFonts w:ascii="Times New Roman" w:eastAsia="標楷體" w:hAnsi="Times New Roman" w:cs="Times New Roman" w:hint="eastAsia"/>
          <w:color w:val="000000" w:themeColor="text1"/>
          <w:sz w:val="28"/>
          <w:szCs w:val="28"/>
        </w:rPr>
        <w:t>2</w:t>
      </w:r>
      <w:r w:rsidRPr="00197E33">
        <w:rPr>
          <w:rFonts w:ascii="Times New Roman" w:eastAsia="標楷體" w:hAnsi="Times New Roman" w:cs="Times New Roman" w:hint="eastAsia"/>
          <w:color w:val="000000" w:themeColor="text1"/>
          <w:sz w:val="28"/>
          <w:szCs w:val="28"/>
        </w:rPr>
        <w:t>項規定，違反第</w:t>
      </w:r>
      <w:r w:rsidRPr="00197E33">
        <w:rPr>
          <w:rFonts w:ascii="Times New Roman" w:eastAsia="標楷體" w:hAnsi="Times New Roman" w:cs="Times New Roman" w:hint="eastAsia"/>
          <w:color w:val="000000" w:themeColor="text1"/>
          <w:sz w:val="28"/>
          <w:szCs w:val="28"/>
        </w:rPr>
        <w:t>33</w:t>
      </w:r>
      <w:r w:rsidRPr="00197E33">
        <w:rPr>
          <w:rFonts w:ascii="Times New Roman" w:eastAsia="標楷體" w:hAnsi="Times New Roman" w:cs="Times New Roman" w:hint="eastAsia"/>
          <w:color w:val="000000" w:themeColor="text1"/>
          <w:sz w:val="28"/>
          <w:szCs w:val="28"/>
        </w:rPr>
        <w:t>條之</w:t>
      </w:r>
      <w:r w:rsidRPr="00197E33">
        <w:rPr>
          <w:rFonts w:ascii="Times New Roman" w:eastAsia="標楷體" w:hAnsi="Times New Roman" w:cs="Times New Roman" w:hint="eastAsia"/>
          <w:color w:val="000000" w:themeColor="text1"/>
          <w:sz w:val="28"/>
          <w:szCs w:val="28"/>
        </w:rPr>
        <w:t>2</w:t>
      </w:r>
      <w:r w:rsidRPr="00197E33">
        <w:rPr>
          <w:rFonts w:ascii="Times New Roman" w:eastAsia="標楷體" w:hAnsi="Times New Roman" w:cs="Times New Roman" w:hint="eastAsia"/>
          <w:color w:val="000000" w:themeColor="text1"/>
          <w:sz w:val="28"/>
          <w:szCs w:val="28"/>
        </w:rPr>
        <w:t>第</w:t>
      </w:r>
      <w:r w:rsidRPr="00197E33">
        <w:rPr>
          <w:rFonts w:ascii="Times New Roman" w:eastAsia="標楷體" w:hAnsi="Times New Roman" w:cs="Times New Roman" w:hint="eastAsia"/>
          <w:color w:val="000000" w:themeColor="text1"/>
          <w:sz w:val="28"/>
          <w:szCs w:val="28"/>
        </w:rPr>
        <w:t>2</w:t>
      </w:r>
      <w:r w:rsidRPr="00197E33">
        <w:rPr>
          <w:rFonts w:ascii="Times New Roman" w:eastAsia="標楷體" w:hAnsi="Times New Roman" w:cs="Times New Roman" w:hint="eastAsia"/>
          <w:color w:val="000000" w:themeColor="text1"/>
          <w:sz w:val="28"/>
          <w:szCs w:val="28"/>
        </w:rPr>
        <w:t>項規定未改善、未提具替代改善計畫或未依核定改善計畫之期限改善完成者，由直轄市、縣（市）建築主管機關處罰。</w:t>
      </w:r>
    </w:p>
    <w:p w:rsidR="00883C44" w:rsidRPr="00197E33" w:rsidRDefault="00E922C9" w:rsidP="00883C44">
      <w:pPr>
        <w:spacing w:line="460" w:lineRule="exact"/>
        <w:ind w:leftChars="0" w:left="841" w:hangingChars="300" w:hanging="841"/>
        <w:jc w:val="both"/>
        <w:rPr>
          <w:rFonts w:ascii="標楷體" w:eastAsia="標楷體" w:hAnsi="標楷體"/>
          <w:b/>
          <w:color w:val="000000" w:themeColor="text1"/>
          <w:sz w:val="28"/>
          <w:szCs w:val="28"/>
        </w:rPr>
      </w:pPr>
      <w:r w:rsidRPr="00197E33">
        <w:rPr>
          <w:rFonts w:ascii="標楷體" w:eastAsia="標楷體" w:hAnsi="標楷體" w:hint="eastAsia"/>
          <w:b/>
          <w:color w:val="000000" w:themeColor="text1"/>
          <w:sz w:val="28"/>
          <w:szCs w:val="28"/>
        </w:rPr>
        <w:t>廿七</w:t>
      </w:r>
      <w:r w:rsidR="00883C44" w:rsidRPr="00197E33">
        <w:rPr>
          <w:rFonts w:ascii="標楷體" w:eastAsia="標楷體" w:hAnsi="標楷體" w:hint="eastAsia"/>
          <w:b/>
          <w:color w:val="000000" w:themeColor="text1"/>
          <w:sz w:val="28"/>
          <w:szCs w:val="28"/>
        </w:rPr>
        <w:t>、本法</w:t>
      </w:r>
      <w:proofErr w:type="gramStart"/>
      <w:r w:rsidR="00883C44" w:rsidRPr="00197E33">
        <w:rPr>
          <w:rFonts w:ascii="標楷體" w:eastAsia="標楷體" w:hAnsi="標楷體" w:hint="eastAsia"/>
          <w:b/>
          <w:color w:val="000000" w:themeColor="text1"/>
          <w:sz w:val="28"/>
          <w:szCs w:val="28"/>
        </w:rPr>
        <w:t>ㄧ</w:t>
      </w:r>
      <w:proofErr w:type="gramEnd"/>
      <w:r w:rsidR="00883C44" w:rsidRPr="00197E33">
        <w:rPr>
          <w:rFonts w:ascii="標楷體" w:eastAsia="標楷體" w:hAnsi="標楷體" w:hint="eastAsia"/>
          <w:b/>
          <w:color w:val="000000" w:themeColor="text1"/>
          <w:sz w:val="28"/>
          <w:szCs w:val="28"/>
        </w:rPr>
        <w:t>經公布施行後，符合一定規定之公共場所馬上就要設置親子廁所盥洗室嗎？</w:t>
      </w:r>
    </w:p>
    <w:p w:rsidR="00883C44" w:rsidRPr="00197E33" w:rsidRDefault="00883C44" w:rsidP="00883C44">
      <w:pPr>
        <w:spacing w:line="460" w:lineRule="exact"/>
        <w:ind w:leftChars="236" w:left="1129" w:hangingChars="201" w:hanging="563"/>
        <w:jc w:val="both"/>
        <w:rPr>
          <w:rFonts w:ascii="標楷體" w:eastAsia="標楷體" w:hAnsi="標楷體"/>
          <w:b/>
          <w:color w:val="000000" w:themeColor="text1"/>
          <w:sz w:val="28"/>
          <w:szCs w:val="28"/>
        </w:rPr>
      </w:pPr>
      <w:r w:rsidRPr="00197E33">
        <w:rPr>
          <w:rFonts w:ascii="標楷體" w:eastAsia="標楷體" w:hAnsi="標楷體" w:hint="eastAsia"/>
          <w:color w:val="000000" w:themeColor="text1"/>
          <w:sz w:val="28"/>
          <w:szCs w:val="28"/>
        </w:rPr>
        <w:t>答：本法第</w:t>
      </w:r>
      <w:r w:rsidRPr="00197E33">
        <w:rPr>
          <w:rFonts w:ascii="標楷體" w:eastAsia="標楷體" w:hAnsi="標楷體"/>
          <w:color w:val="000000" w:themeColor="text1"/>
          <w:sz w:val="28"/>
          <w:szCs w:val="28"/>
        </w:rPr>
        <w:t>33</w:t>
      </w:r>
      <w:r w:rsidRPr="00197E33">
        <w:rPr>
          <w:rFonts w:ascii="標楷體" w:eastAsia="標楷體" w:hAnsi="標楷體" w:hint="eastAsia"/>
          <w:color w:val="000000" w:themeColor="text1"/>
          <w:sz w:val="28"/>
          <w:szCs w:val="28"/>
        </w:rPr>
        <w:t>條之</w:t>
      </w:r>
      <w:r w:rsidRPr="00197E33">
        <w:rPr>
          <w:rFonts w:ascii="標楷體" w:eastAsia="標楷體" w:hAnsi="標楷體"/>
          <w:color w:val="000000" w:themeColor="text1"/>
          <w:sz w:val="28"/>
          <w:szCs w:val="28"/>
        </w:rPr>
        <w:t>2</w:t>
      </w:r>
      <w:r w:rsidRPr="00197E33">
        <w:rPr>
          <w:rFonts w:ascii="標楷體" w:eastAsia="標楷體" w:hAnsi="標楷體" w:hint="eastAsia"/>
          <w:color w:val="000000" w:themeColor="text1"/>
          <w:sz w:val="28"/>
          <w:szCs w:val="28"/>
        </w:rPr>
        <w:t>業於</w:t>
      </w:r>
      <w:r w:rsidRPr="00197E33">
        <w:rPr>
          <w:rFonts w:ascii="標楷體" w:eastAsia="標楷體" w:hAnsi="標楷體"/>
          <w:color w:val="000000" w:themeColor="text1"/>
          <w:sz w:val="28"/>
          <w:szCs w:val="28"/>
        </w:rPr>
        <w:t>104年12月16日修正公布，該條第4</w:t>
      </w:r>
      <w:r w:rsidRPr="00197E33">
        <w:rPr>
          <w:rFonts w:ascii="標楷體" w:eastAsia="標楷體" w:hAnsi="標楷體" w:hint="eastAsia"/>
          <w:color w:val="000000" w:themeColor="text1"/>
          <w:sz w:val="28"/>
          <w:szCs w:val="28"/>
        </w:rPr>
        <w:t>項規定自條文公布後</w:t>
      </w:r>
      <w:r w:rsidRPr="00197E33">
        <w:rPr>
          <w:rFonts w:ascii="標楷體" w:eastAsia="標楷體" w:hAnsi="標楷體"/>
          <w:color w:val="000000" w:themeColor="text1"/>
          <w:sz w:val="28"/>
          <w:szCs w:val="28"/>
        </w:rPr>
        <w:t>2</w:t>
      </w:r>
      <w:r w:rsidRPr="00197E33">
        <w:rPr>
          <w:rFonts w:ascii="標楷體" w:eastAsia="標楷體" w:hAnsi="標楷體" w:hint="eastAsia"/>
          <w:color w:val="000000" w:themeColor="text1"/>
          <w:sz w:val="28"/>
          <w:szCs w:val="28"/>
        </w:rPr>
        <w:t>年</w:t>
      </w:r>
      <w:r w:rsidRPr="00197E33">
        <w:rPr>
          <w:rFonts w:ascii="標楷體" w:eastAsia="標楷體" w:hAnsi="標楷體"/>
          <w:color w:val="000000" w:themeColor="text1"/>
          <w:sz w:val="28"/>
          <w:szCs w:val="28"/>
        </w:rPr>
        <w:t>(即106年12月16日)開始施行。</w:t>
      </w:r>
      <w:r w:rsidRPr="00197E33">
        <w:rPr>
          <w:rFonts w:ascii="標楷體" w:eastAsia="標楷體" w:hAnsi="標楷體" w:hint="eastAsia"/>
          <w:color w:val="000000" w:themeColor="text1"/>
          <w:sz w:val="28"/>
          <w:szCs w:val="28"/>
        </w:rPr>
        <w:t>因此，依本法第</w:t>
      </w:r>
      <w:r w:rsidRPr="00197E33">
        <w:rPr>
          <w:rFonts w:ascii="標楷體" w:eastAsia="標楷體" w:hAnsi="標楷體"/>
          <w:color w:val="000000" w:themeColor="text1"/>
          <w:sz w:val="28"/>
          <w:szCs w:val="28"/>
        </w:rPr>
        <w:t>33</w:t>
      </w:r>
      <w:r w:rsidRPr="00197E33">
        <w:rPr>
          <w:rFonts w:ascii="標楷體" w:eastAsia="標楷體" w:hAnsi="標楷體" w:hint="eastAsia"/>
          <w:color w:val="000000" w:themeColor="text1"/>
          <w:sz w:val="28"/>
          <w:szCs w:val="28"/>
        </w:rPr>
        <w:t>條之</w:t>
      </w:r>
      <w:r w:rsidRPr="00197E33">
        <w:rPr>
          <w:rFonts w:ascii="標楷體" w:eastAsia="標楷體" w:hAnsi="標楷體"/>
          <w:color w:val="000000" w:themeColor="text1"/>
          <w:sz w:val="28"/>
          <w:szCs w:val="28"/>
        </w:rPr>
        <w:t>2</w:t>
      </w:r>
      <w:r w:rsidRPr="00197E33">
        <w:rPr>
          <w:rFonts w:ascii="標楷體" w:eastAsia="標楷體" w:hAnsi="標楷體" w:hint="eastAsia"/>
          <w:color w:val="000000" w:themeColor="text1"/>
          <w:sz w:val="28"/>
          <w:szCs w:val="28"/>
        </w:rPr>
        <w:t>第</w:t>
      </w:r>
      <w:r w:rsidRPr="00197E33">
        <w:rPr>
          <w:rFonts w:ascii="標楷體" w:eastAsia="標楷體" w:hAnsi="標楷體"/>
          <w:color w:val="000000" w:themeColor="text1"/>
          <w:sz w:val="28"/>
          <w:szCs w:val="28"/>
        </w:rPr>
        <w:t>1</w:t>
      </w:r>
      <w:r w:rsidRPr="00197E33">
        <w:rPr>
          <w:rFonts w:ascii="標楷體" w:eastAsia="標楷體" w:hAnsi="標楷體" w:hint="eastAsia"/>
          <w:color w:val="000000" w:themeColor="text1"/>
          <w:sz w:val="28"/>
          <w:szCs w:val="28"/>
        </w:rPr>
        <w:t>項各款應設置場所，於</w:t>
      </w:r>
      <w:r w:rsidRPr="00197E33">
        <w:rPr>
          <w:rFonts w:ascii="標楷體" w:eastAsia="標楷體" w:hAnsi="標楷體"/>
          <w:color w:val="000000" w:themeColor="text1"/>
          <w:sz w:val="28"/>
          <w:szCs w:val="28"/>
        </w:rPr>
        <w:t>106年12月16日起即應依照</w:t>
      </w:r>
      <w:r w:rsidRPr="00197E33">
        <w:rPr>
          <w:rFonts w:ascii="標楷體" w:eastAsia="標楷體" w:hAnsi="標楷體" w:hint="eastAsia"/>
          <w:color w:val="000000" w:themeColor="text1"/>
          <w:sz w:val="28"/>
          <w:szCs w:val="28"/>
        </w:rPr>
        <w:t>設置</w:t>
      </w:r>
      <w:r w:rsidRPr="00197E33">
        <w:rPr>
          <w:rFonts w:ascii="標楷體" w:eastAsia="標楷體" w:hAnsi="標楷體"/>
          <w:color w:val="000000" w:themeColor="text1"/>
          <w:sz w:val="28"/>
          <w:szCs w:val="28"/>
        </w:rPr>
        <w:t>辦法所定之設置規格設置親子廁所盥洗室。</w:t>
      </w:r>
    </w:p>
    <w:p w:rsidR="00883C44" w:rsidRPr="00197E33" w:rsidRDefault="00E922C9" w:rsidP="00883C44">
      <w:pPr>
        <w:spacing w:line="460" w:lineRule="exact"/>
        <w:ind w:leftChars="0" w:left="841" w:hangingChars="300" w:hanging="841"/>
        <w:jc w:val="both"/>
        <w:rPr>
          <w:rFonts w:ascii="標楷體" w:eastAsia="標楷體" w:hAnsi="標楷體"/>
          <w:color w:val="000000" w:themeColor="text1"/>
          <w:sz w:val="28"/>
          <w:szCs w:val="28"/>
        </w:rPr>
      </w:pPr>
      <w:r w:rsidRPr="00197E33">
        <w:rPr>
          <w:rFonts w:ascii="標楷體" w:eastAsia="標楷體" w:hAnsi="標楷體" w:hint="eastAsia"/>
          <w:b/>
          <w:color w:val="000000" w:themeColor="text1"/>
          <w:sz w:val="28"/>
          <w:szCs w:val="28"/>
        </w:rPr>
        <w:t>廿八</w:t>
      </w:r>
      <w:r w:rsidR="00883C44" w:rsidRPr="00197E33">
        <w:rPr>
          <w:rFonts w:ascii="標楷體" w:eastAsia="標楷體" w:hAnsi="標楷體" w:hint="eastAsia"/>
          <w:b/>
          <w:color w:val="000000" w:themeColor="text1"/>
          <w:sz w:val="28"/>
          <w:szCs w:val="28"/>
        </w:rPr>
        <w:t>、本法對</w:t>
      </w:r>
      <w:r w:rsidR="00883C44" w:rsidRPr="00197E33">
        <w:rPr>
          <w:rFonts w:ascii="標楷體" w:eastAsia="標楷體" w:hAnsi="標楷體"/>
          <w:b/>
          <w:color w:val="000000" w:themeColor="text1"/>
          <w:sz w:val="28"/>
          <w:szCs w:val="28"/>
        </w:rPr>
        <w:t>106年12月16日</w:t>
      </w:r>
      <w:r w:rsidR="00883C44" w:rsidRPr="00197E33">
        <w:rPr>
          <w:rFonts w:ascii="標楷體" w:eastAsia="標楷體" w:hAnsi="標楷體" w:hint="eastAsia"/>
          <w:b/>
          <w:color w:val="000000" w:themeColor="text1"/>
          <w:sz w:val="28"/>
          <w:szCs w:val="28"/>
        </w:rPr>
        <w:t>前已施工完成之建築物，是否既往不究，不須設置親子廁所盥洗室？</w:t>
      </w:r>
    </w:p>
    <w:p w:rsidR="00830554" w:rsidRPr="00197E33" w:rsidRDefault="00883C44" w:rsidP="00F87EA7">
      <w:pPr>
        <w:spacing w:line="460" w:lineRule="exact"/>
        <w:ind w:leftChars="236" w:left="1129" w:hangingChars="201" w:hanging="563"/>
        <w:jc w:val="both"/>
        <w:rPr>
          <w:rFonts w:ascii="標楷體" w:eastAsia="標楷體" w:hAnsi="標楷體"/>
          <w:color w:val="000000" w:themeColor="text1"/>
          <w:sz w:val="28"/>
          <w:szCs w:val="28"/>
        </w:rPr>
      </w:pPr>
      <w:r w:rsidRPr="00197E33">
        <w:rPr>
          <w:rFonts w:ascii="標楷體" w:eastAsia="標楷體" w:hAnsi="標楷體" w:hint="eastAsia"/>
          <w:color w:val="000000" w:themeColor="text1"/>
          <w:sz w:val="28"/>
          <w:szCs w:val="28"/>
        </w:rPr>
        <w:t>答：本法第</w:t>
      </w:r>
      <w:r w:rsidRPr="00197E33">
        <w:rPr>
          <w:rFonts w:ascii="標楷體" w:eastAsia="標楷體" w:hAnsi="標楷體"/>
          <w:color w:val="000000" w:themeColor="text1"/>
          <w:sz w:val="28"/>
          <w:szCs w:val="28"/>
        </w:rPr>
        <w:t>33</w:t>
      </w:r>
      <w:r w:rsidRPr="00197E33">
        <w:rPr>
          <w:rFonts w:ascii="標楷體" w:eastAsia="標楷體" w:hAnsi="標楷體" w:hint="eastAsia"/>
          <w:color w:val="000000" w:themeColor="text1"/>
          <w:sz w:val="28"/>
          <w:szCs w:val="28"/>
        </w:rPr>
        <w:t>條之</w:t>
      </w:r>
      <w:r w:rsidRPr="00197E33">
        <w:rPr>
          <w:rFonts w:ascii="標楷體" w:eastAsia="標楷體" w:hAnsi="標楷體"/>
          <w:color w:val="000000" w:themeColor="text1"/>
          <w:sz w:val="28"/>
          <w:szCs w:val="28"/>
        </w:rPr>
        <w:t>2</w:t>
      </w:r>
      <w:r w:rsidRPr="00197E33">
        <w:rPr>
          <w:rFonts w:ascii="標楷體" w:eastAsia="標楷體" w:hAnsi="標楷體" w:hint="eastAsia"/>
          <w:color w:val="000000" w:themeColor="text1"/>
          <w:sz w:val="28"/>
          <w:szCs w:val="28"/>
        </w:rPr>
        <w:t>施行前已給予各該場所2年之改善緩衝</w:t>
      </w:r>
      <w:proofErr w:type="gramStart"/>
      <w:r w:rsidRPr="00197E33">
        <w:rPr>
          <w:rFonts w:ascii="標楷體" w:eastAsia="標楷體" w:hAnsi="標楷體" w:hint="eastAsia"/>
          <w:color w:val="000000" w:themeColor="text1"/>
          <w:sz w:val="28"/>
          <w:szCs w:val="28"/>
        </w:rPr>
        <w:t>期間，</w:t>
      </w:r>
      <w:proofErr w:type="gramEnd"/>
      <w:r w:rsidRPr="00197E33">
        <w:rPr>
          <w:rFonts w:ascii="標楷體" w:eastAsia="標楷體" w:hAnsi="標楷體" w:hint="eastAsia"/>
          <w:color w:val="000000" w:themeColor="text1"/>
          <w:sz w:val="28"/>
          <w:szCs w:val="28"/>
        </w:rPr>
        <w:t>且同條第</w:t>
      </w:r>
      <w:r w:rsidRPr="00197E33">
        <w:rPr>
          <w:rFonts w:ascii="標楷體" w:eastAsia="標楷體" w:hAnsi="標楷體"/>
          <w:color w:val="000000" w:themeColor="text1"/>
          <w:sz w:val="28"/>
          <w:szCs w:val="28"/>
        </w:rPr>
        <w:t>2項</w:t>
      </w:r>
      <w:r w:rsidRPr="00197E33">
        <w:rPr>
          <w:rFonts w:ascii="標楷體" w:eastAsia="標楷體" w:hAnsi="標楷體" w:hint="eastAsia"/>
          <w:color w:val="000000" w:themeColor="text1"/>
          <w:sz w:val="28"/>
          <w:szCs w:val="28"/>
        </w:rPr>
        <w:t>對於</w:t>
      </w:r>
      <w:r w:rsidRPr="00197E33">
        <w:rPr>
          <w:rFonts w:ascii="標楷體" w:eastAsia="標楷體" w:hAnsi="標楷體"/>
          <w:color w:val="000000" w:themeColor="text1"/>
          <w:sz w:val="28"/>
          <w:szCs w:val="28"/>
        </w:rPr>
        <w:t>有設置困難之場所</w:t>
      </w:r>
      <w:r w:rsidRPr="00197E33">
        <w:rPr>
          <w:rFonts w:ascii="標楷體" w:eastAsia="標楷體" w:hAnsi="標楷體" w:hint="eastAsia"/>
          <w:color w:val="000000" w:themeColor="text1"/>
          <w:sz w:val="28"/>
          <w:szCs w:val="28"/>
        </w:rPr>
        <w:t>，亦定有提具替代改善計畫之空間，足使符合本條規定之各該場所有預見及改善之可能性；因此，只要符合該條第1項規定之場所，不論新舊建築物，</w:t>
      </w:r>
      <w:proofErr w:type="gramStart"/>
      <w:r w:rsidRPr="00197E33">
        <w:rPr>
          <w:rFonts w:ascii="標楷體" w:eastAsia="標楷體" w:hAnsi="標楷體" w:hint="eastAsia"/>
          <w:color w:val="000000" w:themeColor="text1"/>
          <w:sz w:val="28"/>
          <w:szCs w:val="28"/>
        </w:rPr>
        <w:t>均應儘速</w:t>
      </w:r>
      <w:proofErr w:type="gramEnd"/>
      <w:r w:rsidRPr="00197E33">
        <w:rPr>
          <w:rFonts w:ascii="標楷體" w:eastAsia="標楷體" w:hAnsi="標楷體" w:hint="eastAsia"/>
          <w:color w:val="000000" w:themeColor="text1"/>
          <w:sz w:val="28"/>
          <w:szCs w:val="28"/>
        </w:rPr>
        <w:t>完成親子廁所盥洗室之設置；各該場所在設置辦法發布施行前</w:t>
      </w:r>
      <w:r w:rsidR="00E922C9" w:rsidRPr="00197E33">
        <w:rPr>
          <w:rFonts w:ascii="標楷體" w:eastAsia="標楷體" w:hAnsi="標楷體" w:hint="eastAsia"/>
          <w:color w:val="000000" w:themeColor="text1"/>
          <w:sz w:val="28"/>
          <w:szCs w:val="28"/>
        </w:rPr>
        <w:t>已設置親子廁所盥洗室，亦應符合設置辦法所定之規格，未符合者，應儘速</w:t>
      </w:r>
      <w:r w:rsidRPr="00197E33">
        <w:rPr>
          <w:rFonts w:ascii="標楷體" w:eastAsia="標楷體" w:hAnsi="標楷體" w:hint="eastAsia"/>
          <w:color w:val="000000" w:themeColor="text1"/>
          <w:sz w:val="28"/>
          <w:szCs w:val="28"/>
        </w:rPr>
        <w:t>改善之。</w:t>
      </w:r>
    </w:p>
    <w:sectPr w:rsidR="00830554" w:rsidRPr="00197E33" w:rsidSect="00D747A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AF" w:rsidRDefault="00011FAF" w:rsidP="00D316E3">
      <w:pPr>
        <w:spacing w:line="240" w:lineRule="auto"/>
        <w:ind w:left="360"/>
      </w:pPr>
      <w:r>
        <w:separator/>
      </w:r>
    </w:p>
  </w:endnote>
  <w:endnote w:type="continuationSeparator" w:id="0">
    <w:p w:rsidR="00011FAF" w:rsidRDefault="00011FAF" w:rsidP="00D316E3">
      <w:pPr>
        <w:spacing w:line="240" w:lineRule="auto"/>
        <w:ind w:left="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E3" w:rsidRDefault="00D316E3">
    <w:pPr>
      <w:pStyle w:val="a8"/>
      <w:ind w:lef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824420"/>
      <w:docPartObj>
        <w:docPartGallery w:val="Page Numbers (Bottom of Page)"/>
        <w:docPartUnique/>
      </w:docPartObj>
    </w:sdtPr>
    <w:sdtEndPr/>
    <w:sdtContent>
      <w:p w:rsidR="005749F5" w:rsidRDefault="005749F5">
        <w:pPr>
          <w:pStyle w:val="a8"/>
          <w:ind w:left="360"/>
          <w:jc w:val="center"/>
        </w:pPr>
        <w:r>
          <w:fldChar w:fldCharType="begin"/>
        </w:r>
        <w:r>
          <w:instrText>PAGE   \* MERGEFORMAT</w:instrText>
        </w:r>
        <w:r>
          <w:fldChar w:fldCharType="separate"/>
        </w:r>
        <w:r w:rsidR="00197E33" w:rsidRPr="00197E33">
          <w:rPr>
            <w:noProof/>
            <w:lang w:val="zh-TW"/>
          </w:rPr>
          <w:t>11</w:t>
        </w:r>
        <w:r>
          <w:fldChar w:fldCharType="end"/>
        </w:r>
      </w:p>
    </w:sdtContent>
  </w:sdt>
  <w:p w:rsidR="00D316E3" w:rsidRDefault="00D316E3">
    <w:pPr>
      <w:pStyle w:val="a8"/>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E3" w:rsidRDefault="00D316E3">
    <w:pPr>
      <w:pStyle w:val="a8"/>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AF" w:rsidRDefault="00011FAF" w:rsidP="00D316E3">
      <w:pPr>
        <w:spacing w:line="240" w:lineRule="auto"/>
        <w:ind w:left="360"/>
      </w:pPr>
      <w:r>
        <w:separator/>
      </w:r>
    </w:p>
  </w:footnote>
  <w:footnote w:type="continuationSeparator" w:id="0">
    <w:p w:rsidR="00011FAF" w:rsidRDefault="00011FAF" w:rsidP="00D316E3">
      <w:pPr>
        <w:spacing w:line="240" w:lineRule="auto"/>
        <w:ind w:left="3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E3" w:rsidRDefault="00D316E3">
    <w:pPr>
      <w:pStyle w:val="a6"/>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E3" w:rsidRPr="008A3C14" w:rsidRDefault="00D316E3" w:rsidP="008A3C14">
    <w:pPr>
      <w:pStyle w:val="a6"/>
      <w:ind w:lef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E3" w:rsidRDefault="00D316E3">
    <w:pPr>
      <w:pStyle w:val="a6"/>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A3F00"/>
    <w:multiLevelType w:val="hybridMultilevel"/>
    <w:tmpl w:val="87F6509E"/>
    <w:lvl w:ilvl="0" w:tplc="E06C29B6">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4CFE7697"/>
    <w:multiLevelType w:val="hybridMultilevel"/>
    <w:tmpl w:val="6226EB26"/>
    <w:lvl w:ilvl="0" w:tplc="BA363C5E">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F6B7446"/>
    <w:multiLevelType w:val="hybridMultilevel"/>
    <w:tmpl w:val="0DD28FDC"/>
    <w:lvl w:ilvl="0" w:tplc="E06C29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62755DAD"/>
    <w:multiLevelType w:val="hybridMultilevel"/>
    <w:tmpl w:val="E31E71BA"/>
    <w:lvl w:ilvl="0" w:tplc="E06C29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F2169E"/>
    <w:multiLevelType w:val="hybridMultilevel"/>
    <w:tmpl w:val="A31C0E06"/>
    <w:lvl w:ilvl="0" w:tplc="04090015">
      <w:start w:val="1"/>
      <w:numFmt w:val="taiwaneseCountingThousand"/>
      <w:lvlText w:val="%1、"/>
      <w:lvlJc w:val="left"/>
      <w:pPr>
        <w:ind w:left="480" w:hanging="480"/>
      </w:pPr>
    </w:lvl>
    <w:lvl w:ilvl="1" w:tplc="F3D832B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78"/>
    <w:rsid w:val="00010077"/>
    <w:rsid w:val="00011FAF"/>
    <w:rsid w:val="0001235D"/>
    <w:rsid w:val="00067178"/>
    <w:rsid w:val="000A4AC0"/>
    <w:rsid w:val="000F149A"/>
    <w:rsid w:val="001040F8"/>
    <w:rsid w:val="00111407"/>
    <w:rsid w:val="00120ABE"/>
    <w:rsid w:val="001418F6"/>
    <w:rsid w:val="00197E33"/>
    <w:rsid w:val="001B6678"/>
    <w:rsid w:val="001C231E"/>
    <w:rsid w:val="002407BF"/>
    <w:rsid w:val="00264107"/>
    <w:rsid w:val="002731E6"/>
    <w:rsid w:val="00282DAA"/>
    <w:rsid w:val="002D1CBD"/>
    <w:rsid w:val="002D32FA"/>
    <w:rsid w:val="002D3E28"/>
    <w:rsid w:val="002E4766"/>
    <w:rsid w:val="003244EF"/>
    <w:rsid w:val="00346515"/>
    <w:rsid w:val="00354057"/>
    <w:rsid w:val="00361E2E"/>
    <w:rsid w:val="00374F18"/>
    <w:rsid w:val="00383C44"/>
    <w:rsid w:val="003A69F9"/>
    <w:rsid w:val="003D42BB"/>
    <w:rsid w:val="004029C9"/>
    <w:rsid w:val="00434A8B"/>
    <w:rsid w:val="00460D4F"/>
    <w:rsid w:val="00467C43"/>
    <w:rsid w:val="004B1664"/>
    <w:rsid w:val="005104AB"/>
    <w:rsid w:val="005749F5"/>
    <w:rsid w:val="00590E19"/>
    <w:rsid w:val="00596625"/>
    <w:rsid w:val="00600426"/>
    <w:rsid w:val="00627F6A"/>
    <w:rsid w:val="00684BDC"/>
    <w:rsid w:val="0068687E"/>
    <w:rsid w:val="006C7E6B"/>
    <w:rsid w:val="006F00D9"/>
    <w:rsid w:val="00711AAF"/>
    <w:rsid w:val="00734E69"/>
    <w:rsid w:val="007661E4"/>
    <w:rsid w:val="0076656F"/>
    <w:rsid w:val="0078101E"/>
    <w:rsid w:val="007B78DA"/>
    <w:rsid w:val="007C7499"/>
    <w:rsid w:val="007E5974"/>
    <w:rsid w:val="00830554"/>
    <w:rsid w:val="00883C44"/>
    <w:rsid w:val="008A3C14"/>
    <w:rsid w:val="008B4582"/>
    <w:rsid w:val="008F10A7"/>
    <w:rsid w:val="009711A3"/>
    <w:rsid w:val="009E404B"/>
    <w:rsid w:val="009E5E5A"/>
    <w:rsid w:val="00A17CFB"/>
    <w:rsid w:val="00A54204"/>
    <w:rsid w:val="00A563CC"/>
    <w:rsid w:val="00A644A4"/>
    <w:rsid w:val="00A677A3"/>
    <w:rsid w:val="00AA335D"/>
    <w:rsid w:val="00AA3AC4"/>
    <w:rsid w:val="00AA3B8A"/>
    <w:rsid w:val="00AD17C4"/>
    <w:rsid w:val="00AF1813"/>
    <w:rsid w:val="00B402C2"/>
    <w:rsid w:val="00B4292C"/>
    <w:rsid w:val="00B56597"/>
    <w:rsid w:val="00B65BF1"/>
    <w:rsid w:val="00B70162"/>
    <w:rsid w:val="00B92865"/>
    <w:rsid w:val="00B92E03"/>
    <w:rsid w:val="00BA06DC"/>
    <w:rsid w:val="00BB646B"/>
    <w:rsid w:val="00BE52E6"/>
    <w:rsid w:val="00C22F47"/>
    <w:rsid w:val="00C52B32"/>
    <w:rsid w:val="00C6757B"/>
    <w:rsid w:val="00C67A6B"/>
    <w:rsid w:val="00CD1C73"/>
    <w:rsid w:val="00CD32FF"/>
    <w:rsid w:val="00CF6C92"/>
    <w:rsid w:val="00D14020"/>
    <w:rsid w:val="00D22611"/>
    <w:rsid w:val="00D316E3"/>
    <w:rsid w:val="00D3274D"/>
    <w:rsid w:val="00D402DD"/>
    <w:rsid w:val="00D61143"/>
    <w:rsid w:val="00D747A9"/>
    <w:rsid w:val="00D966A9"/>
    <w:rsid w:val="00DA3860"/>
    <w:rsid w:val="00DB4DA7"/>
    <w:rsid w:val="00E470DA"/>
    <w:rsid w:val="00E922C9"/>
    <w:rsid w:val="00EB26CC"/>
    <w:rsid w:val="00EB66D8"/>
    <w:rsid w:val="00F40AA4"/>
    <w:rsid w:val="00F87EA7"/>
    <w:rsid w:val="00F92560"/>
    <w:rsid w:val="00F95233"/>
    <w:rsid w:val="00FB0B16"/>
    <w:rsid w:val="00FC2D92"/>
    <w:rsid w:val="00FC5C90"/>
    <w:rsid w:val="00FD2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57DAF8B-1F50-49C7-9A16-8D93003A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597"/>
    <w:pPr>
      <w:widowControl w:val="0"/>
      <w:spacing w:line="500" w:lineRule="exact"/>
      <w:ind w:leftChars="150" w:left="15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E6B"/>
    <w:pPr>
      <w:ind w:leftChars="200" w:left="480"/>
    </w:pPr>
  </w:style>
  <w:style w:type="paragraph" w:styleId="a4">
    <w:name w:val="Balloon Text"/>
    <w:basedOn w:val="a"/>
    <w:link w:val="a5"/>
    <w:uiPriority w:val="99"/>
    <w:semiHidden/>
    <w:unhideWhenUsed/>
    <w:rsid w:val="00EB66D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B66D8"/>
    <w:rPr>
      <w:rFonts w:asciiTheme="majorHAnsi" w:eastAsiaTheme="majorEastAsia" w:hAnsiTheme="majorHAnsi" w:cstheme="majorBidi"/>
      <w:sz w:val="18"/>
      <w:szCs w:val="18"/>
    </w:rPr>
  </w:style>
  <w:style w:type="paragraph" w:customStyle="1" w:styleId="titile">
    <w:name w:val="titile"/>
    <w:basedOn w:val="a"/>
    <w:rsid w:val="00B56597"/>
    <w:pPr>
      <w:topLinePunct/>
      <w:spacing w:line="240" w:lineRule="auto"/>
      <w:ind w:leftChars="0" w:left="0"/>
      <w:jc w:val="both"/>
    </w:pPr>
    <w:rPr>
      <w:rFonts w:ascii="標楷體" w:eastAsia="標楷體" w:hAnsi="標楷體" w:cs="Times New Roman"/>
      <w:b/>
      <w:sz w:val="48"/>
      <w:szCs w:val="48"/>
    </w:rPr>
  </w:style>
  <w:style w:type="paragraph" w:styleId="a6">
    <w:name w:val="header"/>
    <w:basedOn w:val="a"/>
    <w:link w:val="a7"/>
    <w:uiPriority w:val="99"/>
    <w:unhideWhenUsed/>
    <w:rsid w:val="00D316E3"/>
    <w:pPr>
      <w:tabs>
        <w:tab w:val="center" w:pos="4153"/>
        <w:tab w:val="right" w:pos="8306"/>
      </w:tabs>
      <w:snapToGrid w:val="0"/>
    </w:pPr>
    <w:rPr>
      <w:sz w:val="20"/>
      <w:szCs w:val="20"/>
    </w:rPr>
  </w:style>
  <w:style w:type="character" w:customStyle="1" w:styleId="a7">
    <w:name w:val="頁首 字元"/>
    <w:basedOn w:val="a0"/>
    <w:link w:val="a6"/>
    <w:uiPriority w:val="99"/>
    <w:rsid w:val="00D316E3"/>
    <w:rPr>
      <w:sz w:val="20"/>
      <w:szCs w:val="20"/>
    </w:rPr>
  </w:style>
  <w:style w:type="paragraph" w:styleId="a8">
    <w:name w:val="footer"/>
    <w:basedOn w:val="a"/>
    <w:link w:val="a9"/>
    <w:uiPriority w:val="99"/>
    <w:unhideWhenUsed/>
    <w:rsid w:val="00D316E3"/>
    <w:pPr>
      <w:tabs>
        <w:tab w:val="center" w:pos="4153"/>
        <w:tab w:val="right" w:pos="8306"/>
      </w:tabs>
      <w:snapToGrid w:val="0"/>
    </w:pPr>
    <w:rPr>
      <w:sz w:val="20"/>
      <w:szCs w:val="20"/>
    </w:rPr>
  </w:style>
  <w:style w:type="character" w:customStyle="1" w:styleId="a9">
    <w:name w:val="頁尾 字元"/>
    <w:basedOn w:val="a0"/>
    <w:link w:val="a8"/>
    <w:uiPriority w:val="99"/>
    <w:rsid w:val="00D316E3"/>
    <w:rPr>
      <w:sz w:val="20"/>
      <w:szCs w:val="20"/>
    </w:rPr>
  </w:style>
  <w:style w:type="paragraph" w:styleId="aa">
    <w:name w:val="footnote text"/>
    <w:basedOn w:val="a"/>
    <w:link w:val="ab"/>
    <w:uiPriority w:val="99"/>
    <w:semiHidden/>
    <w:unhideWhenUsed/>
    <w:rsid w:val="00883C44"/>
    <w:pPr>
      <w:snapToGrid w:val="0"/>
      <w:spacing w:line="240" w:lineRule="auto"/>
      <w:ind w:leftChars="0" w:left="0"/>
    </w:pPr>
    <w:rPr>
      <w:sz w:val="20"/>
      <w:szCs w:val="20"/>
    </w:rPr>
  </w:style>
  <w:style w:type="character" w:customStyle="1" w:styleId="ab">
    <w:name w:val="註腳文字 字元"/>
    <w:basedOn w:val="a0"/>
    <w:link w:val="aa"/>
    <w:uiPriority w:val="99"/>
    <w:semiHidden/>
    <w:rsid w:val="00883C44"/>
    <w:rPr>
      <w:sz w:val="20"/>
      <w:szCs w:val="20"/>
    </w:rPr>
  </w:style>
  <w:style w:type="character" w:styleId="ac">
    <w:name w:val="footnote reference"/>
    <w:basedOn w:val="a0"/>
    <w:uiPriority w:val="99"/>
    <w:semiHidden/>
    <w:unhideWhenUsed/>
    <w:rsid w:val="00883C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9C069-C00A-4AD2-A26F-72A2BDC5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簡毓凡</dc:creator>
  <cp:keywords/>
  <dc:description/>
  <cp:lastModifiedBy>盧國輝</cp:lastModifiedBy>
  <cp:revision>9</cp:revision>
  <cp:lastPrinted>2020-10-07T06:53:00Z</cp:lastPrinted>
  <dcterms:created xsi:type="dcterms:W3CDTF">2020-09-29T08:53:00Z</dcterms:created>
  <dcterms:modified xsi:type="dcterms:W3CDTF">2020-10-15T01:03:00Z</dcterms:modified>
</cp:coreProperties>
</file>