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EEC6" w14:textId="77777777" w:rsidR="00D379B7" w:rsidRPr="00E9376F" w:rsidRDefault="00E016AC" w:rsidP="00E9376F">
      <w:pPr>
        <w:pStyle w:val="Standard"/>
        <w:spacing w:line="480" w:lineRule="exact"/>
        <w:jc w:val="center"/>
        <w:rPr>
          <w:sz w:val="20"/>
          <w:szCs w:val="20"/>
        </w:rPr>
      </w:pPr>
      <w:r w:rsidRPr="00E9376F">
        <w:rPr>
          <w:rFonts w:ascii="標楷體" w:eastAsia="標楷體" w:hAnsi="標楷體" w:cs="標楷體"/>
          <w:b/>
          <w:spacing w:val="20"/>
          <w:sz w:val="40"/>
          <w:szCs w:val="20"/>
        </w:rPr>
        <w:t>招牌廣告及樹立廣告許可申請書</w:t>
      </w:r>
    </w:p>
    <w:p w14:paraId="6075F3AD" w14:textId="77777777" w:rsidR="00D379B7" w:rsidRDefault="00E016AC">
      <w:pPr>
        <w:pStyle w:val="a5"/>
      </w:pPr>
      <w:r>
        <w:rPr>
          <w:rFonts w:ascii="標楷體" w:eastAsia="標楷體" w:hAnsi="標楷體" w:cs="標楷體"/>
          <w:color w:val="000000"/>
        </w:rPr>
        <w:t xml:space="preserve">申請日期：    </w:t>
      </w:r>
      <w:r>
        <w:rPr>
          <w:rFonts w:ascii="標楷體" w:eastAsia="標楷體" w:hAnsi="標楷體" w:cs="標楷體"/>
        </w:rPr>
        <w:t xml:space="preserve">年   月   </w:t>
      </w:r>
      <w:r>
        <w:rPr>
          <w:rFonts w:eastAsia="標楷體"/>
        </w:rPr>
        <w:t>日</w:t>
      </w:r>
    </w:p>
    <w:tbl>
      <w:tblPr>
        <w:tblW w:w="10693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3"/>
        <w:gridCol w:w="1113"/>
        <w:gridCol w:w="1264"/>
        <w:gridCol w:w="1805"/>
        <w:gridCol w:w="722"/>
        <w:gridCol w:w="1083"/>
        <w:gridCol w:w="541"/>
        <w:gridCol w:w="541"/>
        <w:gridCol w:w="2001"/>
      </w:tblGrid>
      <w:tr w:rsidR="00D379B7" w14:paraId="405A388D" w14:textId="77777777" w:rsidTr="00E9376F">
        <w:trPr>
          <w:cantSplit/>
          <w:trHeight w:val="567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21435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申請事項</w:t>
            </w:r>
          </w:p>
        </w:tc>
        <w:tc>
          <w:tcPr>
            <w:tcW w:w="9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DFF5B" w14:textId="77777777" w:rsidR="00D379B7" w:rsidRDefault="00E016AC">
            <w:pPr>
              <w:pStyle w:val="Standard"/>
              <w:snapToGrid w:val="0"/>
              <w:spacing w:line="0" w:lineRule="atLeast"/>
              <w:ind w:left="57"/>
              <w:jc w:val="both"/>
            </w:pPr>
            <w:r>
              <w:rPr>
                <w:rFonts w:ascii="標楷體" w:eastAsia="標楷體" w:hAnsi="標楷體" w:cs="標楷體"/>
              </w:rPr>
              <w:t>□申請設置          □申請變更          □申請繼續設置</w:t>
            </w:r>
          </w:p>
        </w:tc>
      </w:tr>
      <w:tr w:rsidR="00D379B7" w14:paraId="3154E0D9" w14:textId="77777777" w:rsidTr="00E9376F">
        <w:trPr>
          <w:cantSplit/>
          <w:trHeight w:val="79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841AD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C7C7C" w14:textId="77777777" w:rsidR="00D379B7" w:rsidRDefault="00D379B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09DCD" w14:textId="77777777" w:rsidR="00D379B7" w:rsidRDefault="00E016AC">
            <w:pPr>
              <w:pStyle w:val="Standard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國民身分證統一編號或公司(商業)統一編號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2ABDE" w14:textId="77777777" w:rsidR="00D379B7" w:rsidRDefault="00D379B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86127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3F899" w14:textId="77777777" w:rsidR="00D379B7" w:rsidRDefault="00D379B7">
            <w:pPr>
              <w:pStyle w:val="Standard"/>
              <w:snapToGrid w:val="0"/>
              <w:spacing w:line="0" w:lineRule="atLeast"/>
              <w:ind w:left="17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79B7" w14:paraId="100FEC91" w14:textId="77777777">
        <w:trPr>
          <w:cantSplit/>
          <w:trHeight w:val="567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2A174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申請人地址</w:t>
            </w:r>
          </w:p>
        </w:tc>
        <w:tc>
          <w:tcPr>
            <w:tcW w:w="9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89098" w14:textId="77777777" w:rsidR="00D379B7" w:rsidRDefault="00D379B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79B7" w14:paraId="3EE06A7E" w14:textId="77777777" w:rsidTr="00E9376F">
        <w:trPr>
          <w:cantSplit/>
          <w:trHeight w:val="68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325E1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承造廠商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11337" w14:textId="77777777" w:rsidR="00D379B7" w:rsidRDefault="00D379B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  <w:p w14:paraId="384ADCBA" w14:textId="77777777" w:rsidR="00D379B7" w:rsidRDefault="00D379B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2AACE" w14:textId="77777777" w:rsidR="00D379B7" w:rsidRDefault="00E016AC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公司(商業)</w:t>
            </w:r>
          </w:p>
          <w:p w14:paraId="205F7582" w14:textId="77777777" w:rsidR="00D379B7" w:rsidRDefault="00E016AC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統一編號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BB972" w14:textId="77777777" w:rsidR="00D379B7" w:rsidRDefault="00D379B7">
            <w:pPr>
              <w:pStyle w:val="Standard"/>
              <w:widowControl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60D3F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72AFC" w14:textId="77777777" w:rsidR="00D379B7" w:rsidRDefault="00D379B7">
            <w:pPr>
              <w:pStyle w:val="Standard"/>
              <w:widowControl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  <w:p w14:paraId="1369048E" w14:textId="77777777" w:rsidR="00D379B7" w:rsidRDefault="00D379B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79B7" w14:paraId="6854CA8B" w14:textId="77777777">
        <w:trPr>
          <w:cantSplit/>
          <w:trHeight w:val="567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23260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9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3551B" w14:textId="77777777" w:rsidR="00D379B7" w:rsidRDefault="00D379B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C9211E"/>
                <w:sz w:val="20"/>
                <w:u w:val="single"/>
              </w:rPr>
            </w:pPr>
          </w:p>
        </w:tc>
      </w:tr>
      <w:tr w:rsidR="00D379B7" w14:paraId="40560CDC" w14:textId="77777777" w:rsidTr="00E9376F">
        <w:trPr>
          <w:cantSplit/>
          <w:trHeight w:val="567"/>
        </w:trPr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B1941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類型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49587" w14:textId="77777777" w:rsidR="00D379B7" w:rsidRDefault="00E016AC">
            <w:pPr>
              <w:pStyle w:val="Standard"/>
              <w:snapToGrid w:val="0"/>
              <w:spacing w:line="0" w:lineRule="atLeast"/>
              <w:ind w:left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招牌廣告      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91763" w14:textId="77777777" w:rsidR="00D379B7" w:rsidRDefault="00E016AC">
            <w:pPr>
              <w:pStyle w:val="Standard"/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正面式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30568" w14:textId="77777777" w:rsidR="00D379B7" w:rsidRDefault="00E016AC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縱長             cm</w:t>
            </w:r>
          </w:p>
          <w:p w14:paraId="15535BD2" w14:textId="77777777" w:rsidR="00D379B7" w:rsidRDefault="00E016AC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突出牆</w:t>
            </w:r>
            <w:proofErr w:type="gramEnd"/>
            <w:r>
              <w:rPr>
                <w:rFonts w:ascii="標楷體" w:eastAsia="標楷體" w:hAnsi="標楷體" w:cs="標楷體"/>
              </w:rPr>
              <w:t>面         cm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656A4" w14:textId="77777777" w:rsidR="00D379B7" w:rsidRDefault="00E016AC">
            <w:pPr>
              <w:pStyle w:val="Standard"/>
              <w:snapToGrid w:val="0"/>
              <w:spacing w:line="0" w:lineRule="atLeast"/>
              <w:ind w:left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樹立廣告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692C4" w14:textId="77777777" w:rsidR="00D379B7" w:rsidRDefault="00E016AC">
            <w:pPr>
              <w:pStyle w:val="Standard"/>
              <w:snapToGrid w:val="0"/>
              <w:spacing w:line="0" w:lineRule="atLeast"/>
              <w:ind w:left="2"/>
              <w:jc w:val="both"/>
            </w:pPr>
            <w:r>
              <w:rPr>
                <w:rFonts w:ascii="標楷體" w:eastAsia="標楷體" w:hAnsi="標楷體" w:cs="標楷體"/>
              </w:rPr>
              <w:t>□ 空地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94418" w14:textId="77777777" w:rsidR="00D379B7" w:rsidRDefault="00E016AC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高度  　      cm</w:t>
            </w:r>
          </w:p>
        </w:tc>
      </w:tr>
      <w:tr w:rsidR="00D379B7" w14:paraId="254F6EC1" w14:textId="77777777" w:rsidTr="00E9376F">
        <w:trPr>
          <w:cantSplit/>
          <w:trHeight w:val="794"/>
        </w:trPr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819FB" w14:textId="77777777" w:rsidR="00D379B7" w:rsidRDefault="00D379B7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985A7" w14:textId="77777777" w:rsidR="00D379B7" w:rsidRDefault="00D379B7"/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93ED7" w14:textId="77777777" w:rsidR="00D379B7" w:rsidRDefault="00E016AC">
            <w:pPr>
              <w:pStyle w:val="Standard"/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側懸式</w:t>
            </w:r>
            <w:proofErr w:type="gramEnd"/>
          </w:p>
        </w:tc>
        <w:tc>
          <w:tcPr>
            <w:tcW w:w="2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CC2E0" w14:textId="77777777" w:rsidR="00D379B7" w:rsidRDefault="00E016AC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縱長             cm</w:t>
            </w:r>
          </w:p>
          <w:p w14:paraId="349D067C" w14:textId="77777777" w:rsidR="00D379B7" w:rsidRDefault="00E016AC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距離地面高度     cm</w:t>
            </w:r>
          </w:p>
          <w:p w14:paraId="070E874F" w14:textId="77777777" w:rsidR="00D379B7" w:rsidRDefault="00E016AC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突出牆</w:t>
            </w:r>
            <w:proofErr w:type="gramEnd"/>
            <w:r>
              <w:rPr>
                <w:rFonts w:ascii="標楷體" w:eastAsia="標楷體" w:hAnsi="標楷體" w:cs="標楷體"/>
              </w:rPr>
              <w:t>面         cm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9A762" w14:textId="77777777" w:rsidR="00D379B7" w:rsidRDefault="00D379B7"/>
        </w:tc>
        <w:tc>
          <w:tcPr>
            <w:tcW w:w="1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73199" w14:textId="77777777" w:rsidR="00D379B7" w:rsidRDefault="00E016AC">
            <w:pPr>
              <w:pStyle w:val="Standard"/>
              <w:snapToGrid w:val="0"/>
              <w:spacing w:line="0" w:lineRule="atLeast"/>
              <w:ind w:left="2"/>
              <w:jc w:val="both"/>
            </w:pPr>
            <w:r>
              <w:rPr>
                <w:rFonts w:ascii="標楷體" w:eastAsia="標楷體" w:hAnsi="標楷體" w:cs="標楷體"/>
              </w:rPr>
              <w:t>□ 屋頂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669A4" w14:textId="77777777" w:rsidR="00D379B7" w:rsidRDefault="00E016AC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高度  　      cm</w:t>
            </w:r>
          </w:p>
        </w:tc>
      </w:tr>
      <w:tr w:rsidR="00D379B7" w14:paraId="75DD4B5F" w14:textId="77777777">
        <w:trPr>
          <w:cantSplit/>
          <w:trHeight w:val="567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8A219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490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F9DEE" w14:textId="77777777" w:rsidR="00D379B7" w:rsidRDefault="00D379B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</w:p>
          <w:p w14:paraId="4B6A8F3F" w14:textId="77777777" w:rsidR="00D379B7" w:rsidRDefault="00D379B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65148" w14:textId="77777777" w:rsidR="00D379B7" w:rsidRDefault="00E016A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工程造價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9187D" w14:textId="77777777" w:rsidR="00D379B7" w:rsidRDefault="00D379B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D379B7" w14:paraId="210DA728" w14:textId="77777777" w:rsidTr="00E9376F">
        <w:trPr>
          <w:cantSplit/>
          <w:trHeight w:val="11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18528" w14:textId="77777777" w:rsidR="00D379B7" w:rsidRDefault="00E016AC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人工光源最大亮度光曝露值</w:t>
            </w:r>
          </w:p>
        </w:tc>
        <w:tc>
          <w:tcPr>
            <w:tcW w:w="9070" w:type="dxa"/>
            <w:gridSpan w:val="8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E1CEE" w14:textId="77777777" w:rsidR="00D379B7" w:rsidRPr="00E9376F" w:rsidRDefault="00E016AC">
            <w:pPr>
              <w:pStyle w:val="Standard"/>
              <w:snapToGrid w:val="0"/>
              <w:spacing w:line="0" w:lineRule="atLeast"/>
              <w:jc w:val="both"/>
            </w:pPr>
            <w:r w:rsidRPr="00E9376F">
              <w:rPr>
                <w:rFonts w:ascii="標楷體" w:eastAsia="標楷體" w:hAnsi="標楷體" w:cs="標楷體"/>
                <w:sz w:val="20"/>
              </w:rPr>
              <w:t>1.於商業區晚上六時至十一時，最大亮度光曝露值為</w:t>
            </w:r>
            <w:r w:rsidRPr="00E9376F">
              <w:rPr>
                <w:rFonts w:ascii="標楷體" w:eastAsia="標楷體" w:hAnsi="標楷體" w:cs="標楷體"/>
                <w:sz w:val="20"/>
                <w:u w:val="single"/>
              </w:rPr>
              <w:t xml:space="preserve">          </w:t>
            </w:r>
            <w:r w:rsidRPr="00E9376F">
              <w:rPr>
                <w:rFonts w:ascii="標楷體" w:eastAsia="標楷體" w:hAnsi="標楷體" w:cs="標楷體"/>
                <w:sz w:val="20"/>
              </w:rPr>
              <w:t>cd/m</w:t>
            </w:r>
            <w:r w:rsidRPr="00E9376F">
              <w:rPr>
                <w:rFonts w:ascii="標楷體" w:eastAsia="標楷體" w:hAnsi="標楷體" w:cs="標楷體"/>
                <w:sz w:val="20"/>
                <w:vertAlign w:val="superscript"/>
              </w:rPr>
              <w:t>2</w:t>
            </w:r>
            <w:r w:rsidRPr="00E9376F">
              <w:rPr>
                <w:rFonts w:ascii="標楷體" w:eastAsia="標楷體" w:hAnsi="標楷體" w:cs="標楷體"/>
                <w:sz w:val="20"/>
              </w:rPr>
              <w:t xml:space="preserve"> 、閃爍干擾指數為</w:t>
            </w:r>
            <w:r w:rsidRPr="00E9376F">
              <w:rPr>
                <w:rFonts w:ascii="標楷體" w:eastAsia="標楷體" w:hAnsi="標楷體" w:cs="標楷體"/>
                <w:sz w:val="20"/>
                <w:u w:val="single"/>
              </w:rPr>
              <w:t xml:space="preserve">      </w:t>
            </w:r>
            <w:r w:rsidRPr="00E9376F">
              <w:rPr>
                <w:rFonts w:ascii="標楷體" w:eastAsia="標楷體" w:hAnsi="標楷體" w:cs="標楷體"/>
                <w:sz w:val="20"/>
              </w:rPr>
              <w:t>。</w:t>
            </w:r>
          </w:p>
          <w:p w14:paraId="6128C8A6" w14:textId="77777777" w:rsidR="00D379B7" w:rsidRPr="00E9376F" w:rsidRDefault="00E016AC">
            <w:pPr>
              <w:pStyle w:val="Standard"/>
              <w:snapToGrid w:val="0"/>
              <w:spacing w:line="0" w:lineRule="atLeast"/>
              <w:ind w:right="206"/>
              <w:jc w:val="both"/>
            </w:pPr>
            <w:r w:rsidRPr="00E9376F">
              <w:rPr>
                <w:rFonts w:ascii="標楷體" w:eastAsia="標楷體" w:hAnsi="標楷體" w:cs="標楷體"/>
                <w:sz w:val="20"/>
              </w:rPr>
              <w:t>2.除上述區域及時段外，最大亮度光曝露值為</w:t>
            </w:r>
            <w:r w:rsidRPr="00E9376F">
              <w:rPr>
                <w:rFonts w:ascii="標楷體" w:eastAsia="標楷體" w:hAnsi="標楷體" w:cs="標楷體"/>
                <w:sz w:val="20"/>
                <w:u w:val="single"/>
              </w:rPr>
              <w:t xml:space="preserve">          </w:t>
            </w:r>
            <w:r w:rsidRPr="00E9376F">
              <w:rPr>
                <w:rFonts w:ascii="標楷體" w:eastAsia="標楷體" w:hAnsi="標楷體" w:cs="標楷體"/>
                <w:sz w:val="20"/>
              </w:rPr>
              <w:t>cd/m</w:t>
            </w:r>
            <w:r w:rsidRPr="00E9376F">
              <w:rPr>
                <w:rFonts w:ascii="標楷體" w:eastAsia="標楷體" w:hAnsi="標楷體" w:cs="標楷體"/>
                <w:sz w:val="20"/>
                <w:vertAlign w:val="superscript"/>
              </w:rPr>
              <w:t>2</w:t>
            </w:r>
            <w:r w:rsidRPr="00E9376F">
              <w:rPr>
                <w:rFonts w:ascii="標楷體" w:eastAsia="標楷體" w:hAnsi="標楷體" w:cs="標楷體"/>
                <w:sz w:val="20"/>
              </w:rPr>
              <w:t xml:space="preserve"> 、閃爍干擾指數為</w:t>
            </w:r>
            <w:r w:rsidRPr="00E9376F">
              <w:rPr>
                <w:rFonts w:ascii="標楷體" w:eastAsia="標楷體" w:hAnsi="標楷體" w:cs="標楷體"/>
                <w:sz w:val="20"/>
                <w:u w:val="single"/>
              </w:rPr>
              <w:t xml:space="preserve">      </w:t>
            </w:r>
            <w:r w:rsidRPr="00E9376F">
              <w:rPr>
                <w:rFonts w:ascii="標楷體" w:eastAsia="標楷體" w:hAnsi="標楷體" w:cs="標楷體"/>
                <w:sz w:val="20"/>
              </w:rPr>
              <w:t>。</w:t>
            </w:r>
          </w:p>
          <w:p w14:paraId="562D63BC" w14:textId="77777777" w:rsidR="00D379B7" w:rsidRPr="00E9376F" w:rsidRDefault="00E016AC" w:rsidP="00E9376F">
            <w:pPr>
              <w:pStyle w:val="Standard"/>
              <w:snapToGrid w:val="0"/>
              <w:spacing w:line="0" w:lineRule="atLeast"/>
              <w:ind w:right="206"/>
              <w:jc w:val="both"/>
              <w:rPr>
                <w:rFonts w:ascii="標楷體" w:eastAsia="標楷體" w:hAnsi="標楷體" w:cs="標楷體"/>
                <w:sz w:val="20"/>
              </w:rPr>
            </w:pPr>
            <w:r w:rsidRPr="00E9376F">
              <w:rPr>
                <w:rFonts w:ascii="標楷體" w:eastAsia="標楷體" w:hAnsi="標楷體" w:cs="標楷體"/>
                <w:sz w:val="20"/>
              </w:rPr>
              <w:t>3.晚上十一時之後廣告物光源顯示方式(□靜態畫面、□關閉電源)</w:t>
            </w:r>
          </w:p>
          <w:p w14:paraId="32C740CC" w14:textId="17C802B3" w:rsidR="00E9376F" w:rsidRPr="00E9376F" w:rsidRDefault="00E9376F" w:rsidP="00E9376F">
            <w:pPr>
              <w:pStyle w:val="Standard"/>
              <w:spacing w:line="0" w:lineRule="atLeast"/>
              <w:jc w:val="both"/>
              <w:rPr>
                <w:rFonts w:hint="eastAsia"/>
              </w:rPr>
            </w:pPr>
            <w:r w:rsidRPr="00E9376F">
              <w:rPr>
                <w:rFonts w:ascii="標楷體" w:hAnsi="標楷體" w:cs="標楷體"/>
                <w:sz w:val="21"/>
                <w:szCs w:val="16"/>
                <w:lang w:bidi="hi-IN"/>
              </w:rPr>
              <w:t>(</w:t>
            </w:r>
            <w:proofErr w:type="gramStart"/>
            <w:r w:rsidRPr="00E9376F">
              <w:rPr>
                <w:rFonts w:ascii="標楷體" w:eastAsia="標楷體" w:hAnsi="標楷體" w:cs="Mangal, 'Liberation Mono'"/>
                <w:sz w:val="21"/>
                <w:szCs w:val="16"/>
                <w:lang w:bidi="hi-IN"/>
              </w:rPr>
              <w:t>以上均以不</w:t>
            </w:r>
            <w:proofErr w:type="gramEnd"/>
            <w:r w:rsidRPr="00E9376F">
              <w:rPr>
                <w:rFonts w:ascii="標楷體" w:eastAsia="標楷體" w:hAnsi="標楷體" w:cs="Mangal, 'Liberation Mono'"/>
                <w:sz w:val="21"/>
                <w:szCs w:val="16"/>
                <w:lang w:bidi="hi-IN"/>
              </w:rPr>
              <w:t>超過</w:t>
            </w:r>
            <w:proofErr w:type="gramStart"/>
            <w:r w:rsidRPr="00E9376F">
              <w:rPr>
                <w:rFonts w:ascii="標楷體" w:eastAsia="標楷體" w:hAnsi="標楷體" w:cs="Mangal, 'Liberation Mono'"/>
                <w:sz w:val="21"/>
                <w:szCs w:val="16"/>
                <w:lang w:bidi="hi-IN"/>
              </w:rPr>
              <w:t>註</w:t>
            </w:r>
            <w:proofErr w:type="gramEnd"/>
            <w:r w:rsidRPr="00E9376F">
              <w:rPr>
                <w:rFonts w:ascii="標楷體" w:eastAsia="標楷體" w:hAnsi="標楷體" w:cs="標楷體"/>
                <w:sz w:val="21"/>
                <w:szCs w:val="16"/>
                <w:lang w:bidi="hi-IN"/>
              </w:rPr>
              <w:t>3</w:t>
            </w:r>
            <w:r w:rsidRPr="00E9376F">
              <w:rPr>
                <w:rFonts w:ascii="標楷體" w:eastAsia="標楷體" w:hAnsi="標楷體" w:cs="Mangal, 'Liberation Mono'"/>
                <w:sz w:val="21"/>
                <w:szCs w:val="16"/>
                <w:lang w:bidi="hi-IN"/>
              </w:rPr>
              <w:t>之建議值為主</w:t>
            </w:r>
            <w:r w:rsidRPr="00E9376F">
              <w:rPr>
                <w:rFonts w:ascii="標楷體" w:hAnsi="標楷體" w:cs="標楷體"/>
                <w:sz w:val="21"/>
                <w:szCs w:val="16"/>
                <w:lang w:bidi="hi-IN"/>
              </w:rPr>
              <w:t>)</w:t>
            </w:r>
          </w:p>
        </w:tc>
      </w:tr>
      <w:tr w:rsidR="00D379B7" w14:paraId="73FC625E" w14:textId="77777777" w:rsidTr="00E9376F">
        <w:trPr>
          <w:cantSplit/>
          <w:trHeight w:val="567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2633A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設置地點</w:t>
            </w:r>
          </w:p>
        </w:tc>
        <w:tc>
          <w:tcPr>
            <w:tcW w:w="9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57CAA" w14:textId="77777777" w:rsidR="00D379B7" w:rsidRDefault="00D379B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79B7" w14:paraId="35F018F6" w14:textId="77777777" w:rsidTr="00E9376F">
        <w:trPr>
          <w:cantSplit/>
          <w:trHeight w:val="567"/>
        </w:trPr>
        <w:tc>
          <w:tcPr>
            <w:tcW w:w="16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69D78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設置期間</w:t>
            </w:r>
          </w:p>
        </w:tc>
        <w:tc>
          <w:tcPr>
            <w:tcW w:w="9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3DF07" w14:textId="77777777" w:rsidR="00D379B7" w:rsidRDefault="00E016AC">
            <w:pPr>
              <w:pStyle w:val="Standard"/>
              <w:snapToGrid w:val="0"/>
              <w:spacing w:line="0" w:lineRule="atLeast"/>
              <w:ind w:firstLine="23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        年        月        日 起 至         年        月       日  止</w:t>
            </w:r>
          </w:p>
        </w:tc>
      </w:tr>
      <w:tr w:rsidR="00D379B7" w14:paraId="7C797701" w14:textId="77777777" w:rsidTr="00E9376F">
        <w:trPr>
          <w:cantSplit/>
          <w:trHeight w:val="2268"/>
        </w:trPr>
        <w:tc>
          <w:tcPr>
            <w:tcW w:w="162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A744D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  關  證  明  文  件</w:t>
            </w:r>
          </w:p>
        </w:tc>
        <w:tc>
          <w:tcPr>
            <w:tcW w:w="9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C8D21" w14:textId="77777777" w:rsidR="00D379B7" w:rsidRDefault="00E016AC">
            <w:pPr>
              <w:pStyle w:val="Standard"/>
              <w:snapToGrid w:val="0"/>
              <w:spacing w:line="0" w:lineRule="atLeast"/>
              <w:ind w:left="624" w:hanging="567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 xml:space="preserve"> 1.設計圖說</w:t>
            </w:r>
          </w:p>
          <w:p w14:paraId="50CF1F0D" w14:textId="77777777" w:rsidR="00D379B7" w:rsidRDefault="00E016AC">
            <w:pPr>
              <w:pStyle w:val="Standard"/>
              <w:snapToGrid w:val="0"/>
              <w:spacing w:line="0" w:lineRule="atLeast"/>
              <w:ind w:left="624" w:hanging="567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 xml:space="preserve"> 2.設置處所所有權證明文件或使用權同意書</w:t>
            </w:r>
          </w:p>
          <w:p w14:paraId="34E71D6D" w14:textId="77777777" w:rsidR="00D379B7" w:rsidRDefault="00E016AC">
            <w:pPr>
              <w:pStyle w:val="Standard"/>
              <w:snapToGrid w:val="0"/>
              <w:spacing w:line="0" w:lineRule="atLeast"/>
              <w:ind w:left="624" w:hanging="567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 xml:space="preserve"> 3.設置位置簡圖</w:t>
            </w:r>
          </w:p>
          <w:p w14:paraId="2160A110" w14:textId="77777777" w:rsidR="00D379B7" w:rsidRDefault="00E016AC">
            <w:pPr>
              <w:pStyle w:val="Standard"/>
              <w:snapToGrid w:val="0"/>
              <w:spacing w:line="0" w:lineRule="atLeast"/>
              <w:ind w:left="624" w:hanging="567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 xml:space="preserve"> 4.公寓大廈規約或區分所有權人會議決議之文件（限於管理組織報備有案之公寓大廈設置者）</w:t>
            </w:r>
          </w:p>
          <w:p w14:paraId="130F9AB6" w14:textId="77777777" w:rsidR="00D379B7" w:rsidRDefault="00E016AC">
            <w:pPr>
              <w:pStyle w:val="Standard"/>
              <w:snapToGrid w:val="0"/>
              <w:spacing w:line="0" w:lineRule="atLeast"/>
              <w:ind w:left="624" w:hanging="567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 xml:space="preserve"> 5.建築執照影本（限售賣房屋者）</w:t>
            </w:r>
          </w:p>
          <w:p w14:paraId="58AEFEEC" w14:textId="77777777" w:rsidR="00D379B7" w:rsidRDefault="00E016AC">
            <w:pPr>
              <w:pStyle w:val="Standard"/>
              <w:snapToGrid w:val="0"/>
              <w:spacing w:line="0" w:lineRule="atLeast"/>
              <w:ind w:left="624" w:hanging="567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 xml:space="preserve"> 6.雜項執照申請書及相關文件（限須申請雜項執照者）</w:t>
            </w:r>
          </w:p>
          <w:p w14:paraId="4C769686" w14:textId="77777777" w:rsidR="00D379B7" w:rsidRDefault="00E016AC">
            <w:pPr>
              <w:pStyle w:val="Standard"/>
              <w:snapToGrid w:val="0"/>
              <w:spacing w:line="0" w:lineRule="atLeast"/>
              <w:ind w:left="624" w:hanging="567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 xml:space="preserve"> 7.其他相關文件</w:t>
            </w:r>
          </w:p>
        </w:tc>
      </w:tr>
      <w:tr w:rsidR="00D379B7" w14:paraId="358E7599" w14:textId="77777777" w:rsidTr="00E9376F">
        <w:trPr>
          <w:cantSplit/>
          <w:trHeight w:val="624"/>
        </w:trPr>
        <w:tc>
          <w:tcPr>
            <w:tcW w:w="162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769E2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委託審查</w:t>
            </w:r>
          </w:p>
          <w:p w14:paraId="1505DB25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機關名稱</w:t>
            </w:r>
          </w:p>
        </w:tc>
        <w:tc>
          <w:tcPr>
            <w:tcW w:w="4182" w:type="dxa"/>
            <w:gridSpan w:val="3"/>
            <w:tcBorders>
              <w:top w:val="single" w:sz="1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4DE54" w14:textId="77777777" w:rsidR="00D379B7" w:rsidRDefault="00D379B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22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205B8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擬辦</w:t>
            </w:r>
          </w:p>
        </w:tc>
        <w:tc>
          <w:tcPr>
            <w:tcW w:w="4166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24F70" w14:textId="77777777" w:rsidR="00D379B7" w:rsidRDefault="00D379B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79B7" w14:paraId="734AFA4F" w14:textId="77777777">
        <w:trPr>
          <w:cantSplit/>
          <w:trHeight w:val="567"/>
        </w:trPr>
        <w:tc>
          <w:tcPr>
            <w:tcW w:w="16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23670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委託審查意見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F47F2" w14:textId="77777777" w:rsidR="00D379B7" w:rsidRDefault="00D379B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2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7DFE9" w14:textId="77777777" w:rsidR="00D379B7" w:rsidRDefault="00D379B7"/>
        </w:tc>
        <w:tc>
          <w:tcPr>
            <w:tcW w:w="4166" w:type="dxa"/>
            <w:gridSpan w:val="4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5D50B" w14:textId="77777777" w:rsidR="00D379B7" w:rsidRDefault="00D379B7"/>
        </w:tc>
      </w:tr>
      <w:tr w:rsidR="00D379B7" w14:paraId="6CA8BFB7" w14:textId="77777777" w:rsidTr="00E9376F">
        <w:trPr>
          <w:cantSplit/>
          <w:trHeight w:val="567"/>
        </w:trPr>
        <w:tc>
          <w:tcPr>
            <w:tcW w:w="162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19772" w14:textId="77777777" w:rsidR="00D379B7" w:rsidRDefault="00E016AC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備        </w:t>
            </w: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BB5E0" w14:textId="77777777" w:rsidR="00D379B7" w:rsidRDefault="00D379B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2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D1476" w14:textId="77777777" w:rsidR="00D379B7" w:rsidRDefault="00D379B7"/>
        </w:tc>
        <w:tc>
          <w:tcPr>
            <w:tcW w:w="4166" w:type="dxa"/>
            <w:gridSpan w:val="4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6D4A7" w14:textId="77777777" w:rsidR="00D379B7" w:rsidRDefault="00D379B7"/>
        </w:tc>
      </w:tr>
      <w:tr w:rsidR="00D379B7" w14:paraId="0330828C" w14:textId="77777777" w:rsidTr="00E9376F">
        <w:trPr>
          <w:trHeight w:val="1134"/>
        </w:trPr>
        <w:tc>
          <w:tcPr>
            <w:tcW w:w="10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FC066" w14:textId="77777777" w:rsidR="00D379B7" w:rsidRDefault="00E016AC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 xml:space="preserve">        此致</w:t>
            </w:r>
          </w:p>
          <w:p w14:paraId="5D14D8B4" w14:textId="77777777" w:rsidR="00D379B7" w:rsidRDefault="00E016AC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縣（市）政府</w:t>
            </w:r>
          </w:p>
          <w:p w14:paraId="03CA4E75" w14:textId="77777777" w:rsidR="00D379B7" w:rsidRDefault="00E016AC">
            <w:pPr>
              <w:pStyle w:val="a5"/>
              <w:snapToGrid w:val="0"/>
              <w:spacing w:line="0" w:lineRule="atLeast"/>
              <w:ind w:firstLine="43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　                 　簽章</w:t>
            </w:r>
          </w:p>
        </w:tc>
      </w:tr>
    </w:tbl>
    <w:p w14:paraId="770CF67E" w14:textId="4CD8189D" w:rsidR="00D379B7" w:rsidRPr="00E9376F" w:rsidRDefault="00E016AC" w:rsidP="00E9376F">
      <w:pPr>
        <w:pStyle w:val="Standard"/>
        <w:snapToGrid w:val="0"/>
        <w:ind w:left="3980" w:right="204" w:hanging="3980"/>
        <w:jc w:val="both"/>
        <w:rPr>
          <w:rFonts w:ascii="標楷體" w:eastAsia="標楷體" w:hAnsi="標楷體" w:cs="標楷體"/>
          <w:sz w:val="18"/>
          <w:szCs w:val="18"/>
        </w:rPr>
      </w:pPr>
      <w:proofErr w:type="gramStart"/>
      <w:r w:rsidRPr="00E9376F">
        <w:rPr>
          <w:rFonts w:ascii="標楷體" w:eastAsia="標楷體" w:hAnsi="標楷體" w:cs="標楷體"/>
          <w:sz w:val="18"/>
          <w:szCs w:val="18"/>
        </w:rPr>
        <w:t>註</w:t>
      </w:r>
      <w:proofErr w:type="gramEnd"/>
      <w:r w:rsidRPr="00E9376F">
        <w:rPr>
          <w:rFonts w:ascii="標楷體" w:eastAsia="標楷體" w:hAnsi="標楷體" w:cs="標楷體"/>
          <w:sz w:val="18"/>
          <w:szCs w:val="18"/>
        </w:rPr>
        <w:t>1</w:t>
      </w:r>
      <w:r w:rsidR="00E9376F">
        <w:rPr>
          <w:rFonts w:ascii="標楷體" w:eastAsia="標楷體" w:hAnsi="標楷體" w:cs="標楷體" w:hint="eastAsia"/>
          <w:sz w:val="18"/>
          <w:szCs w:val="18"/>
        </w:rPr>
        <w:t>:</w:t>
      </w:r>
      <w:proofErr w:type="gramStart"/>
      <w:r w:rsidRPr="00E9376F">
        <w:rPr>
          <w:rFonts w:ascii="標楷體" w:eastAsia="標楷體" w:hAnsi="標楷體" w:cs="標楷體"/>
          <w:sz w:val="18"/>
          <w:szCs w:val="18"/>
        </w:rPr>
        <w:t>粗框部分申請人免填</w:t>
      </w:r>
      <w:proofErr w:type="gramEnd"/>
      <w:r w:rsidRPr="00E9376F">
        <w:rPr>
          <w:rFonts w:ascii="標楷體" w:eastAsia="標楷體" w:hAnsi="標楷體" w:cs="標楷體"/>
          <w:sz w:val="18"/>
          <w:szCs w:val="18"/>
        </w:rPr>
        <w:t>。</w:t>
      </w:r>
    </w:p>
    <w:p w14:paraId="47594479" w14:textId="2860B482" w:rsidR="00D379B7" w:rsidRPr="00E9376F" w:rsidRDefault="00E016AC" w:rsidP="00E9376F">
      <w:pPr>
        <w:pStyle w:val="Standard"/>
        <w:snapToGrid w:val="0"/>
        <w:ind w:left="360" w:right="204" w:hangingChars="200" w:hanging="360"/>
        <w:jc w:val="both"/>
        <w:rPr>
          <w:sz w:val="18"/>
          <w:szCs w:val="18"/>
        </w:rPr>
      </w:pPr>
      <w:proofErr w:type="gramStart"/>
      <w:r w:rsidRPr="00E9376F">
        <w:rPr>
          <w:rFonts w:ascii="標楷體" w:eastAsia="標楷體" w:hAnsi="標楷體" w:cs="標楷體"/>
          <w:sz w:val="18"/>
          <w:szCs w:val="18"/>
        </w:rPr>
        <w:t>註</w:t>
      </w:r>
      <w:proofErr w:type="gramEnd"/>
      <w:r w:rsidRPr="00E9376F">
        <w:rPr>
          <w:rFonts w:ascii="標楷體" w:eastAsia="標楷體" w:hAnsi="標楷體" w:cs="標楷體"/>
          <w:sz w:val="18"/>
          <w:szCs w:val="18"/>
        </w:rPr>
        <w:t>2</w:t>
      </w:r>
      <w:r w:rsidR="00E9376F">
        <w:rPr>
          <w:rFonts w:ascii="標楷體" w:eastAsia="標楷體" w:hAnsi="標楷體" w:cs="標楷體" w:hint="eastAsia"/>
          <w:sz w:val="18"/>
          <w:szCs w:val="18"/>
        </w:rPr>
        <w:t>;</w:t>
      </w:r>
      <w:r w:rsidRPr="00E9376F">
        <w:rPr>
          <w:rFonts w:ascii="標楷體" w:eastAsia="標楷體" w:hAnsi="標楷體" w:cs="標楷體"/>
          <w:sz w:val="18"/>
          <w:szCs w:val="18"/>
        </w:rPr>
        <w:t>招牌廣告及樹立廣告管理辦法第五條：</w:t>
      </w:r>
      <w:r w:rsidR="00CB2D55" w:rsidRPr="00E9376F">
        <w:rPr>
          <w:rFonts w:ascii="標楷體" w:eastAsia="標楷體" w:hAnsi="標楷體" w:cs="標楷體" w:hint="eastAsia"/>
          <w:sz w:val="18"/>
          <w:szCs w:val="18"/>
        </w:rPr>
        <w:t>「</w:t>
      </w:r>
      <w:r w:rsidRPr="00E9376F">
        <w:rPr>
          <w:rFonts w:ascii="標楷體" w:eastAsia="標楷體" w:hAnsi="標楷體" w:cs="標楷體"/>
          <w:sz w:val="18"/>
          <w:szCs w:val="18"/>
        </w:rPr>
        <w:t>設置招牌廣告及樹立廣告者，應備具申請書，檢同設計圖說，設置處所之所有權或使用權證明及其他相關證明文件，向直轄市、縣（市）主管建築機關或其委託之專業團體申請審查許可。設置應申請雜項執照之招牌廣告及樹立廣告，其申請審查許可，應</w:t>
      </w:r>
      <w:proofErr w:type="gramStart"/>
      <w:r w:rsidRPr="00E9376F">
        <w:rPr>
          <w:rFonts w:ascii="標楷體" w:eastAsia="標楷體" w:hAnsi="標楷體" w:cs="標楷體"/>
          <w:sz w:val="18"/>
          <w:szCs w:val="18"/>
        </w:rPr>
        <w:t>併</w:t>
      </w:r>
      <w:proofErr w:type="gramEnd"/>
      <w:r w:rsidRPr="00E9376F">
        <w:rPr>
          <w:rFonts w:ascii="標楷體" w:eastAsia="標楷體" w:hAnsi="標楷體" w:cs="標楷體"/>
          <w:sz w:val="18"/>
          <w:szCs w:val="18"/>
        </w:rPr>
        <w:t>同申請雜項執照辦理。</w:t>
      </w:r>
      <w:r w:rsidR="00CB2D55" w:rsidRPr="00E9376F">
        <w:rPr>
          <w:rFonts w:ascii="標楷體" w:eastAsia="標楷體" w:hAnsi="標楷體" w:cs="標楷體" w:hint="eastAsia"/>
          <w:sz w:val="18"/>
          <w:szCs w:val="18"/>
        </w:rPr>
        <w:t>」</w:t>
      </w:r>
    </w:p>
    <w:p w14:paraId="46A4BABC" w14:textId="271B1467" w:rsidR="00D379B7" w:rsidRPr="00E9376F" w:rsidRDefault="00E016AC" w:rsidP="00E9376F">
      <w:pPr>
        <w:pStyle w:val="Standard"/>
        <w:snapToGrid w:val="0"/>
        <w:ind w:left="426" w:right="204" w:hanging="426"/>
        <w:jc w:val="both"/>
        <w:rPr>
          <w:sz w:val="18"/>
          <w:szCs w:val="18"/>
        </w:rPr>
      </w:pPr>
      <w:proofErr w:type="gramStart"/>
      <w:r w:rsidRPr="00E9376F">
        <w:rPr>
          <w:rFonts w:ascii="標楷體" w:eastAsia="標楷體" w:hAnsi="標楷體" w:cs="標楷體"/>
          <w:sz w:val="18"/>
          <w:szCs w:val="18"/>
        </w:rPr>
        <w:t>註</w:t>
      </w:r>
      <w:proofErr w:type="gramEnd"/>
      <w:r w:rsidRPr="00E9376F">
        <w:rPr>
          <w:rFonts w:ascii="標楷體" w:eastAsia="標楷體" w:hAnsi="標楷體" w:cs="標楷體"/>
          <w:sz w:val="18"/>
          <w:szCs w:val="18"/>
        </w:rPr>
        <w:t>3</w:t>
      </w:r>
      <w:r w:rsidR="00E9376F">
        <w:rPr>
          <w:rFonts w:ascii="標楷體" w:eastAsia="標楷體" w:hAnsi="標楷體" w:cs="標楷體" w:hint="eastAsia"/>
          <w:sz w:val="18"/>
          <w:szCs w:val="18"/>
        </w:rPr>
        <w:t>:</w:t>
      </w:r>
      <w:r w:rsidRPr="00E9376F">
        <w:rPr>
          <w:rFonts w:ascii="標楷體" w:eastAsia="標楷體" w:hAnsi="標楷體" w:cs="標楷體"/>
          <w:sz w:val="18"/>
          <w:szCs w:val="18"/>
        </w:rPr>
        <w:t>環境部一百十三年一月四日修正發布之「光污染管理指引」(以下簡稱本指引)</w:t>
      </w:r>
      <w:r w:rsidR="00CB2D55" w:rsidRPr="00E9376F">
        <w:rPr>
          <w:rFonts w:ascii="標楷體" w:eastAsia="標楷體" w:hAnsi="標楷體" w:cs="標楷體" w:hint="eastAsia"/>
          <w:sz w:val="18"/>
          <w:szCs w:val="18"/>
        </w:rPr>
        <w:t>，</w:t>
      </w:r>
      <w:r w:rsidRPr="00E9376F">
        <w:rPr>
          <w:rFonts w:ascii="標楷體" w:eastAsia="標楷體" w:hAnsi="標楷體" w:cs="標楷體"/>
          <w:sz w:val="18"/>
          <w:szCs w:val="18"/>
        </w:rPr>
        <w:t>其中最大亮度曝露值建議如下:</w:t>
      </w:r>
    </w:p>
    <w:p w14:paraId="389CA3E7" w14:textId="77777777" w:rsidR="00D379B7" w:rsidRPr="00E9376F" w:rsidRDefault="00E016AC" w:rsidP="00E9376F">
      <w:pPr>
        <w:pStyle w:val="Standard"/>
        <w:snapToGrid w:val="0"/>
        <w:ind w:leftChars="50" w:left="120" w:right="204"/>
        <w:jc w:val="both"/>
        <w:rPr>
          <w:sz w:val="18"/>
          <w:szCs w:val="18"/>
        </w:rPr>
      </w:pPr>
      <w:r w:rsidRPr="00E9376F">
        <w:rPr>
          <w:rFonts w:ascii="標楷體" w:eastAsia="標楷體" w:hAnsi="標楷體" w:cs="標楷體"/>
          <w:sz w:val="18"/>
          <w:szCs w:val="18"/>
        </w:rPr>
        <w:t>1.對於人工光源造成之</w:t>
      </w:r>
      <w:proofErr w:type="gramStart"/>
      <w:r w:rsidRPr="00E9376F">
        <w:rPr>
          <w:rFonts w:ascii="標楷體" w:eastAsia="標楷體" w:hAnsi="標楷體" w:cs="標楷體"/>
          <w:sz w:val="18"/>
          <w:szCs w:val="18"/>
        </w:rPr>
        <w:t>眩</w:t>
      </w:r>
      <w:proofErr w:type="gramEnd"/>
      <w:r w:rsidRPr="00E9376F">
        <w:rPr>
          <w:rFonts w:ascii="標楷體" w:eastAsia="標楷體" w:hAnsi="標楷體" w:cs="標楷體"/>
          <w:sz w:val="18"/>
          <w:szCs w:val="18"/>
        </w:rPr>
        <w:t>光不舒適，於商業區晚上六時至十一時，最大亮度光曝露建議值為1,000cd/m</w:t>
      </w:r>
      <w:r w:rsidRPr="00E9376F">
        <w:rPr>
          <w:rFonts w:ascii="標楷體" w:eastAsia="標楷體" w:hAnsi="標楷體" w:cs="標楷體"/>
          <w:sz w:val="18"/>
          <w:szCs w:val="18"/>
          <w:vertAlign w:val="superscript"/>
        </w:rPr>
        <w:t>2</w:t>
      </w:r>
      <w:r w:rsidRPr="00E9376F">
        <w:rPr>
          <w:rFonts w:ascii="標楷體" w:eastAsia="標楷體" w:hAnsi="標楷體" w:cs="標楷體"/>
          <w:sz w:val="18"/>
          <w:szCs w:val="18"/>
        </w:rPr>
        <w:t>。</w:t>
      </w:r>
    </w:p>
    <w:p w14:paraId="6C489415" w14:textId="77777777" w:rsidR="00D379B7" w:rsidRPr="00E9376F" w:rsidRDefault="00E016AC" w:rsidP="00E9376F">
      <w:pPr>
        <w:pStyle w:val="Standard"/>
        <w:snapToGrid w:val="0"/>
        <w:ind w:leftChars="50" w:left="120" w:right="204"/>
        <w:jc w:val="both"/>
        <w:rPr>
          <w:sz w:val="18"/>
          <w:szCs w:val="18"/>
        </w:rPr>
      </w:pPr>
      <w:r w:rsidRPr="00E9376F">
        <w:rPr>
          <w:rFonts w:ascii="標楷體" w:eastAsia="標楷體" w:hAnsi="標楷體" w:cs="標楷體"/>
          <w:sz w:val="18"/>
          <w:szCs w:val="18"/>
        </w:rPr>
        <w:lastRenderedPageBreak/>
        <w:t>2.對於人工光源造成之</w:t>
      </w:r>
      <w:proofErr w:type="gramStart"/>
      <w:r w:rsidRPr="00E9376F">
        <w:rPr>
          <w:rFonts w:ascii="標楷體" w:eastAsia="標楷體" w:hAnsi="標楷體" w:cs="標楷體"/>
          <w:sz w:val="18"/>
          <w:szCs w:val="18"/>
        </w:rPr>
        <w:t>眩</w:t>
      </w:r>
      <w:proofErr w:type="gramEnd"/>
      <w:r w:rsidRPr="00E9376F">
        <w:rPr>
          <w:rFonts w:ascii="標楷體" w:eastAsia="標楷體" w:hAnsi="標楷體" w:cs="標楷體"/>
          <w:sz w:val="18"/>
          <w:szCs w:val="18"/>
        </w:rPr>
        <w:t>光不舒適，除上述區域及時段外，最大亮度光曝露建議值為650cd/m</w:t>
      </w:r>
      <w:r w:rsidRPr="00E9376F">
        <w:rPr>
          <w:rFonts w:ascii="標楷體" w:eastAsia="標楷體" w:hAnsi="標楷體" w:cs="標楷體"/>
          <w:sz w:val="18"/>
          <w:szCs w:val="18"/>
          <w:vertAlign w:val="superscript"/>
        </w:rPr>
        <w:t>2</w:t>
      </w:r>
      <w:r w:rsidRPr="00E9376F">
        <w:rPr>
          <w:rFonts w:ascii="標楷體" w:eastAsia="標楷體" w:hAnsi="標楷體" w:cs="標楷體"/>
          <w:sz w:val="18"/>
          <w:szCs w:val="18"/>
        </w:rPr>
        <w:t>。</w:t>
      </w:r>
    </w:p>
    <w:p w14:paraId="3765C830" w14:textId="77777777" w:rsidR="00D379B7" w:rsidRPr="00E9376F" w:rsidRDefault="00E016AC" w:rsidP="00E9376F">
      <w:pPr>
        <w:pStyle w:val="Standard"/>
        <w:snapToGrid w:val="0"/>
        <w:ind w:leftChars="50" w:left="120" w:right="204"/>
        <w:jc w:val="both"/>
        <w:rPr>
          <w:sz w:val="18"/>
          <w:szCs w:val="18"/>
        </w:rPr>
      </w:pPr>
      <w:r w:rsidRPr="00E9376F">
        <w:rPr>
          <w:rFonts w:ascii="標楷體" w:eastAsia="標楷體" w:hAnsi="標楷體" w:cs="標楷體"/>
          <w:sz w:val="18"/>
          <w:szCs w:val="18"/>
        </w:rPr>
        <w:t xml:space="preserve">3.針對戶外面光源大型廣告看板(長及寬大約在1.75公尺以上)的閃爍於商業區晚上六時至十一時，其閃爍干擾指數(Flicker </w:t>
      </w:r>
      <w:proofErr w:type="spellStart"/>
      <w:r w:rsidRPr="00E9376F">
        <w:rPr>
          <w:rFonts w:ascii="標楷體" w:eastAsia="標楷體" w:hAnsi="標楷體" w:cs="標楷體"/>
          <w:sz w:val="18"/>
          <w:szCs w:val="18"/>
        </w:rPr>
        <w:t>Nuisance,FN</w:t>
      </w:r>
      <w:proofErr w:type="spellEnd"/>
      <w:r w:rsidRPr="00E9376F">
        <w:rPr>
          <w:rFonts w:ascii="標楷體" w:eastAsia="標楷體" w:hAnsi="標楷體" w:cs="標楷體"/>
          <w:sz w:val="18"/>
          <w:szCs w:val="18"/>
        </w:rPr>
        <w:t>)建議不得小於5。於晚上十一時以後，建議以靜態畫面顯示或關閉廣告看板電源。</w:t>
      </w:r>
    </w:p>
    <w:p w14:paraId="56BDBC44" w14:textId="77777777" w:rsidR="00D379B7" w:rsidRPr="00E9376F" w:rsidRDefault="00E016AC" w:rsidP="00E9376F">
      <w:pPr>
        <w:pStyle w:val="Standard"/>
        <w:snapToGrid w:val="0"/>
        <w:ind w:left="360" w:right="204" w:hangingChars="200" w:hanging="360"/>
        <w:jc w:val="both"/>
        <w:rPr>
          <w:sz w:val="18"/>
          <w:szCs w:val="18"/>
        </w:rPr>
      </w:pPr>
      <w:proofErr w:type="gramStart"/>
      <w:r w:rsidRPr="00E9376F">
        <w:rPr>
          <w:rFonts w:ascii="標楷體" w:eastAsia="標楷體" w:hAnsi="標楷體" w:cs="標楷體"/>
          <w:sz w:val="18"/>
          <w:szCs w:val="18"/>
        </w:rPr>
        <w:t>註</w:t>
      </w:r>
      <w:proofErr w:type="gramEnd"/>
      <w:r w:rsidRPr="00E9376F">
        <w:rPr>
          <w:rFonts w:ascii="標楷體" w:eastAsia="標楷體" w:hAnsi="標楷體" w:cs="標楷體"/>
          <w:sz w:val="18"/>
          <w:szCs w:val="18"/>
        </w:rPr>
        <w:t>4:本申請書內之「人工光源最大亮度光曝露值」係依據本指引之建議值，以指導申請人對人工光源進行設置。後續環境光源影響及監測依環境部相關之規定辦理。</w:t>
      </w:r>
    </w:p>
    <w:sectPr w:rsidR="00D379B7" w:rsidRPr="00E9376F" w:rsidSect="00A51FB2">
      <w:footerReference w:type="default" r:id="rId7"/>
      <w:pgSz w:w="11906" w:h="16838"/>
      <w:pgMar w:top="567" w:right="539" w:bottom="567" w:left="72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8A26" w14:textId="77777777" w:rsidR="00611C41" w:rsidRDefault="00611C41">
      <w:r>
        <w:separator/>
      </w:r>
    </w:p>
  </w:endnote>
  <w:endnote w:type="continuationSeparator" w:id="0">
    <w:p w14:paraId="099C246A" w14:textId="77777777" w:rsidR="00611C41" w:rsidRDefault="0061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, 'Liberation Mono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902D" w14:textId="77777777" w:rsidR="00A51FB2" w:rsidRPr="00A51FB2" w:rsidRDefault="00A51FB2" w:rsidP="00A51FB2">
    <w:pPr>
      <w:pStyle w:val="a8"/>
      <w:jc w:val="center"/>
      <w:rPr>
        <w:rFonts w:ascii="標楷體" w:eastAsia="標楷體" w:hAnsi="標楷體"/>
      </w:rPr>
    </w:pPr>
    <w:r w:rsidRPr="00A51FB2">
      <w:rPr>
        <w:rFonts w:ascii="標楷體" w:eastAsia="標楷體" w:hAnsi="標楷體" w:cs="CIDFont+F2"/>
        <w:kern w:val="0"/>
        <w:szCs w:val="20"/>
        <w:lang w:bidi="ar-SA"/>
      </w:rPr>
      <w:t>(</w:t>
    </w:r>
    <w:r w:rsidRPr="00A51FB2">
      <w:rPr>
        <w:rFonts w:ascii="標楷體" w:eastAsia="標楷體" w:hAnsi="標楷體" w:cs="CIDFont+F2" w:hint="eastAsia"/>
        <w:kern w:val="0"/>
        <w:szCs w:val="20"/>
        <w:lang w:bidi="ar-SA"/>
      </w:rPr>
      <w:t>民</w:t>
    </w:r>
    <w:r w:rsidRPr="00A51FB2">
      <w:rPr>
        <w:rFonts w:ascii="標楷體" w:eastAsia="標楷體" w:hAnsi="標楷體" w:cs="CIDFont+F2"/>
        <w:kern w:val="0"/>
        <w:szCs w:val="20"/>
        <w:lang w:bidi="ar-SA"/>
      </w:rPr>
      <w:t>)</w:t>
    </w:r>
    <w:r w:rsidRPr="00A51FB2">
      <w:rPr>
        <w:rFonts w:ascii="標楷體" w:eastAsia="標楷體" w:hAnsi="標楷體" w:cs="CIDFont+F2" w:hint="eastAsia"/>
        <w:kern w:val="0"/>
        <w:szCs w:val="20"/>
        <w:lang w:bidi="ar-SA"/>
      </w:rPr>
      <w:t>工公寓</w:t>
    </w:r>
    <w:r w:rsidRPr="00A51FB2">
      <w:rPr>
        <w:rFonts w:ascii="標楷體" w:eastAsia="標楷體" w:hAnsi="標楷體" w:cs="CIDFont+F2"/>
        <w:kern w:val="0"/>
        <w:szCs w:val="20"/>
        <w:lang w:bidi="ar-SA"/>
      </w:rPr>
      <w:t>01-(</w:t>
    </w:r>
    <w:r w:rsidRPr="00A51FB2">
      <w:rPr>
        <w:rFonts w:ascii="標楷體" w:eastAsia="標楷體" w:hAnsi="標楷體" w:cs="CIDFont+F2" w:hint="eastAsia"/>
        <w:kern w:val="0"/>
        <w:szCs w:val="20"/>
        <w:lang w:bidi="ar-SA"/>
      </w:rPr>
      <w:t>民</w:t>
    </w:r>
    <w:r w:rsidRPr="00A51FB2">
      <w:rPr>
        <w:rFonts w:ascii="標楷體" w:eastAsia="標楷體" w:hAnsi="標楷體" w:cs="CIDFont+F2"/>
        <w:kern w:val="0"/>
        <w:szCs w:val="20"/>
        <w:lang w:bidi="ar-SA"/>
      </w:rPr>
      <w:t>)</w:t>
    </w:r>
    <w:r w:rsidRPr="00A51FB2">
      <w:rPr>
        <w:rFonts w:ascii="標楷體" w:eastAsia="標楷體" w:hAnsi="標楷體" w:cs="CIDFont+F2" w:hint="eastAsia"/>
        <w:kern w:val="0"/>
        <w:szCs w:val="20"/>
        <w:lang w:bidi="ar-SA"/>
      </w:rPr>
      <w:t>表</w:t>
    </w:r>
    <w:proofErr w:type="gramStart"/>
    <w:r w:rsidRPr="00A51FB2">
      <w:rPr>
        <w:rFonts w:ascii="標楷體" w:eastAsia="標楷體" w:hAnsi="標楷體" w:cs="CIDFont+F2" w:hint="eastAsia"/>
        <w:kern w:val="0"/>
        <w:szCs w:val="20"/>
        <w:lang w:bidi="ar-SA"/>
      </w:rPr>
      <w:t>一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E57D" w14:textId="77777777" w:rsidR="00611C41" w:rsidRDefault="00611C41">
      <w:r>
        <w:rPr>
          <w:color w:val="000000"/>
        </w:rPr>
        <w:separator/>
      </w:r>
    </w:p>
  </w:footnote>
  <w:footnote w:type="continuationSeparator" w:id="0">
    <w:p w14:paraId="7FF28BBD" w14:textId="77777777" w:rsidR="00611C41" w:rsidRDefault="00611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883"/>
    <w:multiLevelType w:val="multilevel"/>
    <w:tmpl w:val="2F5EB186"/>
    <w:styleLink w:val="WW8Num1"/>
    <w:lvl w:ilvl="0">
      <w:numFmt w:val="bullet"/>
      <w:lvlText w:val="□"/>
      <w:lvlJc w:val="left"/>
      <w:rPr>
        <w:rFonts w:ascii="標楷體" w:hAnsi="標楷體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19830DA"/>
    <w:multiLevelType w:val="multilevel"/>
    <w:tmpl w:val="CAE0B01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568876077">
    <w:abstractNumId w:val="0"/>
  </w:num>
  <w:num w:numId="2" w16cid:durableId="94759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B7"/>
    <w:rsid w:val="00052190"/>
    <w:rsid w:val="00611C41"/>
    <w:rsid w:val="00642FF0"/>
    <w:rsid w:val="00851D05"/>
    <w:rsid w:val="008B6DB7"/>
    <w:rsid w:val="00914611"/>
    <w:rsid w:val="00A51FB2"/>
    <w:rsid w:val="00CB2D55"/>
    <w:rsid w:val="00D379B7"/>
    <w:rsid w:val="00D82D80"/>
    <w:rsid w:val="00E016AC"/>
    <w:rsid w:val="00E9376F"/>
    <w:rsid w:val="00E9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6799E"/>
  <w15:docId w15:val="{EE8C1A9E-E4E8-48D3-B3AC-72FB979A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, 'Liberation Mono'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line="0" w:lineRule="atLeast"/>
      <w:jc w:val="center"/>
    </w:pPr>
    <w:rPr>
      <w:color w:val="FF0000"/>
      <w:sz w:val="26"/>
    </w:rPr>
  </w:style>
  <w:style w:type="paragraph" w:styleId="a3">
    <w:name w:val="List"/>
    <w:basedOn w:val="Textbody"/>
    <w:rPr>
      <w:rFonts w:cs="Mangal, 'Liberation Mono'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, 'Liberation Mono'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, 'Liberation Mono'"/>
    </w:rPr>
  </w:style>
  <w:style w:type="paragraph" w:styleId="a5">
    <w:name w:val="Date"/>
    <w:basedOn w:val="Standard"/>
    <w:next w:val="Standard"/>
    <w:pPr>
      <w:jc w:val="right"/>
    </w:pPr>
  </w:style>
  <w:style w:type="paragraph" w:styleId="a6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3z0">
    <w:name w:val="WW8Num3z0"/>
    <w:rPr>
      <w:rFonts w:ascii="新細明體, PMingLiU" w:eastAsia="新細明體, PMingLiU" w:hAnsi="新細明體, PMingLiU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新細明體, PMingLiU" w:eastAsia="新細明體, PMingLiU" w:hAnsi="新細明體, PMingLiU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新細明體, PMingLiU" w:eastAsia="新細明體, PMingLiU" w:hAnsi="新細明體, PMingLiU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  <w:rPr>
      <w:rFonts w:ascii="新細明體, PMingLiU" w:eastAsia="新細明體, PMingLiU" w:hAnsi="新細明體, PMingLiU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新細明體, PMingLiU" w:eastAsia="新細明體, PMingLiU" w:hAnsi="新細明體, PMingLiU" w:cs="Times New Roman"/>
    </w:rPr>
  </w:style>
  <w:style w:type="character" w:customStyle="1" w:styleId="WW8Num11z1">
    <w:name w:val="WW8Num11z1"/>
    <w:rPr>
      <w:rFonts w:ascii="Wingdings" w:hAnsi="Wingdings" w:cs="Wingdings"/>
    </w:rPr>
  </w:style>
  <w:style w:type="character" w:customStyle="1" w:styleId="WW8Num12z0">
    <w:name w:val="WW8Num12z0"/>
    <w:rPr>
      <w:rFonts w:ascii="新細明體, PMingLiU" w:eastAsia="新細明體, PMingLiU" w:hAnsi="新細明體, PMingLiU" w:cs="Times New Roman"/>
      <w:sz w:val="24"/>
    </w:rPr>
  </w:style>
  <w:style w:type="character" w:customStyle="1" w:styleId="WW8Num13z0">
    <w:name w:val="WW8Num13z0"/>
    <w:rPr>
      <w:rFonts w:ascii="新細明體, PMingLiU" w:eastAsia="新細明體, PMingLiU" w:hAnsi="新細明體, PMingLiU" w:cs="Times New Roman"/>
      <w:sz w:val="24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WW8Num14z0">
    <w:name w:val="WW8Num14z0"/>
    <w:rPr>
      <w:rFonts w:ascii="新細明體, PMingLiU" w:eastAsia="新細明體, PMingLiU" w:hAnsi="新細明體, PMingLiU" w:cs="Times New Roman"/>
      <w:sz w:val="24"/>
    </w:rPr>
  </w:style>
  <w:style w:type="character" w:customStyle="1" w:styleId="WW-">
    <w:name w:val="WW-預設段落字型"/>
  </w:style>
  <w:style w:type="character" w:customStyle="1" w:styleId="a9">
    <w:name w:val="頁首 字元"/>
    <w:rPr>
      <w:rFonts w:eastAsia="新細明體, PMingLiU"/>
      <w:kern w:val="3"/>
    </w:rPr>
  </w:style>
  <w:style w:type="character" w:customStyle="1" w:styleId="aa">
    <w:name w:val="頁尾 字元"/>
    <w:rPr>
      <w:rFonts w:eastAsia="新細明體, PMingLiU"/>
      <w:kern w:val="3"/>
    </w:rPr>
  </w:style>
  <w:style w:type="character" w:customStyle="1" w:styleId="1">
    <w:name w:val="頁首 字元1"/>
    <w:basedOn w:val="a0"/>
    <w:rPr>
      <w:rFonts w:cs="Mangal"/>
      <w:sz w:val="20"/>
      <w:szCs w:val="18"/>
    </w:rPr>
  </w:style>
  <w:style w:type="character" w:customStyle="1" w:styleId="10">
    <w:name w:val="頁尾 字元1"/>
    <w:basedOn w:val="a0"/>
    <w:rPr>
      <w:rFonts w:cs="Mangal"/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招牌廣告、樹立廣告許可申請書</dc:title>
  <dc:creator>miffy</dc:creator>
  <cp:lastModifiedBy>黃俊皓</cp:lastModifiedBy>
  <cp:revision>3</cp:revision>
  <cp:lastPrinted>2024-03-11T09:14:00Z</cp:lastPrinted>
  <dcterms:created xsi:type="dcterms:W3CDTF">2025-01-14T06:25:00Z</dcterms:created>
  <dcterms:modified xsi:type="dcterms:W3CDTF">2025-05-22T03:39:00Z</dcterms:modified>
</cp:coreProperties>
</file>