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E8" w:rsidRPr="008F290F" w:rsidRDefault="00C82F56" w:rsidP="008F290F">
      <w:pPr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 xml:space="preserve">   </w:t>
      </w:r>
      <w:bookmarkStart w:id="0" w:name="_GoBack"/>
      <w:bookmarkEnd w:id="0"/>
      <w:r w:rsidR="003151B4">
        <w:rPr>
          <w:rFonts w:eastAsia="標楷體" w:hint="eastAsia"/>
          <w:b/>
          <w:sz w:val="32"/>
          <w:szCs w:val="28"/>
        </w:rPr>
        <w:t xml:space="preserve">  </w:t>
      </w:r>
      <w:r w:rsidR="008F290F">
        <w:rPr>
          <w:rFonts w:eastAsia="標楷體" w:hint="eastAsia"/>
          <w:b/>
          <w:sz w:val="32"/>
          <w:szCs w:val="28"/>
        </w:rPr>
        <w:t>【績效保證計畫書差異對照表】</w:t>
      </w:r>
      <w:r w:rsidR="003151B4" w:rsidRPr="00CB6941">
        <w:rPr>
          <w:rFonts w:eastAsia="標楷體" w:hint="eastAsia"/>
          <w:b/>
          <w:color w:val="808080" w:themeColor="background1" w:themeShade="80"/>
          <w:sz w:val="18"/>
          <w:szCs w:val="28"/>
        </w:rPr>
        <w:t>(</w:t>
      </w:r>
      <w:r w:rsidR="003151B4">
        <w:rPr>
          <w:rFonts w:eastAsia="標楷體" w:hint="eastAsia"/>
          <w:b/>
          <w:color w:val="808080" w:themeColor="background1" w:themeShade="80"/>
          <w:sz w:val="18"/>
          <w:szCs w:val="28"/>
        </w:rPr>
        <w:t>一般</w:t>
      </w:r>
      <w:r w:rsidR="003151B4" w:rsidRPr="00CB6941">
        <w:rPr>
          <w:rFonts w:eastAsia="標楷體" w:hint="eastAsia"/>
          <w:b/>
          <w:color w:val="808080" w:themeColor="background1" w:themeShade="80"/>
          <w:sz w:val="18"/>
          <w:szCs w:val="28"/>
        </w:rPr>
        <w:t>模式免備</w:t>
      </w:r>
      <w:r w:rsidR="003151B4" w:rsidRPr="00CB6941">
        <w:rPr>
          <w:rFonts w:eastAsia="標楷體" w:hint="eastAsia"/>
          <w:b/>
          <w:color w:val="808080" w:themeColor="background1" w:themeShade="80"/>
          <w:sz w:val="1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3"/>
        <w:gridCol w:w="1753"/>
        <w:gridCol w:w="1754"/>
        <w:gridCol w:w="1754"/>
        <w:gridCol w:w="1754"/>
        <w:gridCol w:w="1754"/>
      </w:tblGrid>
      <w:tr w:rsidR="00A115CE" w:rsidRPr="00A115CE" w:rsidTr="00A115CE">
        <w:tc>
          <w:tcPr>
            <w:tcW w:w="1052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15CE" w:rsidRPr="00A115CE" w:rsidRDefault="00A115CE" w:rsidP="00BA40A8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115CE">
              <w:rPr>
                <w:rFonts w:ascii="標楷體" w:eastAsia="標楷體" w:hAnsi="標楷體" w:hint="eastAsia"/>
                <w:sz w:val="36"/>
                <w:szCs w:val="36"/>
              </w:rPr>
              <w:t>預估節能效率</w:t>
            </w:r>
          </w:p>
        </w:tc>
      </w:tr>
      <w:tr w:rsidR="00A115CE" w:rsidRPr="00A115CE" w:rsidTr="00A115CE">
        <w:tc>
          <w:tcPr>
            <w:tcW w:w="1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CE" w:rsidRPr="00A115CE" w:rsidRDefault="0074748B" w:rsidP="00BA40A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E</m:t>
                    </m:r>
                  </m:e>
                  <m:sub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17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CE" w:rsidRPr="00A115CE" w:rsidRDefault="0074748B" w:rsidP="00BA40A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P</m:t>
                    </m:r>
                  </m:e>
                  <m:sub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bi</m:t>
                    </m:r>
                  </m:sub>
                </m:sSub>
              </m:oMath>
            </m:oMathPara>
          </w:p>
        </w:tc>
        <w:tc>
          <w:tcPr>
            <w:tcW w:w="17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CE" w:rsidRPr="00A115CE" w:rsidRDefault="0074748B" w:rsidP="00BA40A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Q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標楷體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標楷體" w:hAnsi="Cambria Math"/>
                            <w:sz w:val="32"/>
                            <w:szCs w:val="32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標楷體" w:hAnsi="Cambria Math"/>
                            <w:sz w:val="32"/>
                            <w:szCs w:val="32"/>
                          </w:rPr>
                          <m:t>bi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17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CE" w:rsidRPr="00A115CE" w:rsidRDefault="0074748B" w:rsidP="00BA40A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P</m:t>
                    </m:r>
                  </m:e>
                  <m:sub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pt</m:t>
                    </m:r>
                  </m:sub>
                </m:sSub>
              </m:oMath>
            </m:oMathPara>
          </w:p>
        </w:tc>
        <w:tc>
          <w:tcPr>
            <w:tcW w:w="17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CE" w:rsidRPr="00A115CE" w:rsidRDefault="0074748B" w:rsidP="00BA40A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Q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標楷體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標楷體" w:hAnsi="Cambria Math"/>
                            <w:sz w:val="32"/>
                            <w:szCs w:val="32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標楷體" w:hAnsi="Cambria Math"/>
                            <w:sz w:val="32"/>
                            <w:szCs w:val="32"/>
                          </w:rPr>
                          <m:t>pt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17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15CE" w:rsidRPr="00A115CE" w:rsidRDefault="0074748B" w:rsidP="00BA40A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t</m:t>
                    </m:r>
                  </m:e>
                  <m:sub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op</m:t>
                    </m:r>
                  </m:sub>
                </m:sSub>
              </m:oMath>
            </m:oMathPara>
          </w:p>
        </w:tc>
      </w:tr>
      <w:tr w:rsidR="00A115CE" w:rsidRPr="00A115CE" w:rsidTr="00A115CE">
        <w:tc>
          <w:tcPr>
            <w:tcW w:w="1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15CE" w:rsidRPr="00A115CE" w:rsidRDefault="00A115CE" w:rsidP="00D239E8">
            <w:pPr>
              <w:rPr>
                <w:rFonts w:ascii="標楷體" w:eastAsia="標楷體" w:hAnsi="標楷體"/>
                <w:szCs w:val="24"/>
              </w:rPr>
            </w:pPr>
            <w:r w:rsidRPr="00A115CE">
              <w:rPr>
                <w:rFonts w:ascii="標楷體" w:eastAsia="標楷體" w:hAnsi="標楷體" w:hint="eastAsia"/>
                <w:szCs w:val="24"/>
              </w:rPr>
              <w:t>節約度數(kWh</w:t>
            </w:r>
            <w:r w:rsidR="00B82452">
              <w:rPr>
                <w:rFonts w:ascii="標楷體" w:eastAsia="標楷體" w:hAnsi="標楷體" w:hint="eastAsia"/>
                <w:szCs w:val="24"/>
              </w:rPr>
              <w:t>/年</w:t>
            </w:r>
            <w:r w:rsidRPr="00A115C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E" w:rsidRPr="00A115CE" w:rsidRDefault="00A115CE" w:rsidP="00D239E8">
            <w:pPr>
              <w:rPr>
                <w:rFonts w:ascii="標楷體" w:eastAsia="標楷體" w:hAnsi="標楷體"/>
                <w:szCs w:val="24"/>
              </w:rPr>
            </w:pPr>
            <w:r w:rsidRPr="00A115CE">
              <w:rPr>
                <w:rFonts w:ascii="標楷體" w:eastAsia="標楷體" w:hAnsi="標楷體" w:hint="eastAsia"/>
                <w:szCs w:val="24"/>
              </w:rPr>
              <w:t>改善前燈具耗電功率(W或kW)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E" w:rsidRPr="00A115CE" w:rsidRDefault="00A115CE" w:rsidP="00D239E8">
            <w:pPr>
              <w:rPr>
                <w:rFonts w:ascii="標楷體" w:eastAsia="標楷體" w:hAnsi="標楷體"/>
                <w:szCs w:val="24"/>
              </w:rPr>
            </w:pPr>
            <w:r w:rsidRPr="00A115CE">
              <w:rPr>
                <w:rFonts w:ascii="標楷體" w:eastAsia="標楷體" w:hAnsi="標楷體" w:hint="eastAsia"/>
                <w:szCs w:val="24"/>
              </w:rPr>
              <w:t>改善前燈具</w:t>
            </w:r>
            <w:proofErr w:type="gramStart"/>
            <w:r w:rsidRPr="00A115CE">
              <w:rPr>
                <w:rFonts w:ascii="標楷體" w:eastAsia="標楷體" w:hAnsi="標楷體" w:hint="eastAsia"/>
                <w:szCs w:val="24"/>
              </w:rPr>
              <w:t>數量(盞)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E" w:rsidRPr="00A115CE" w:rsidRDefault="00A115CE" w:rsidP="00BA40A8">
            <w:pPr>
              <w:rPr>
                <w:rFonts w:ascii="標楷體" w:eastAsia="標楷體" w:hAnsi="標楷體"/>
                <w:szCs w:val="24"/>
              </w:rPr>
            </w:pPr>
            <w:r w:rsidRPr="00A115CE">
              <w:rPr>
                <w:rFonts w:ascii="標楷體" w:eastAsia="標楷體" w:hAnsi="標楷體" w:hint="eastAsia"/>
                <w:szCs w:val="24"/>
              </w:rPr>
              <w:t>改善後燈具耗電功率(W或kW)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E" w:rsidRPr="00A115CE" w:rsidRDefault="00A115CE" w:rsidP="00D239E8">
            <w:pPr>
              <w:rPr>
                <w:rFonts w:ascii="標楷體" w:eastAsia="標楷體" w:hAnsi="標楷體"/>
                <w:szCs w:val="24"/>
              </w:rPr>
            </w:pPr>
            <w:r w:rsidRPr="00A115CE">
              <w:rPr>
                <w:rFonts w:ascii="標楷體" w:eastAsia="標楷體" w:hAnsi="標楷體" w:hint="eastAsia"/>
                <w:szCs w:val="24"/>
              </w:rPr>
              <w:t>改善後燈具</w:t>
            </w:r>
            <w:proofErr w:type="gramStart"/>
            <w:r w:rsidRPr="00A115CE">
              <w:rPr>
                <w:rFonts w:ascii="標楷體" w:eastAsia="標楷體" w:hAnsi="標楷體" w:hint="eastAsia"/>
                <w:szCs w:val="24"/>
              </w:rPr>
              <w:t>數量(盞)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15CE" w:rsidRPr="00A115CE" w:rsidRDefault="00A115CE" w:rsidP="00D239E8">
            <w:pPr>
              <w:rPr>
                <w:rFonts w:ascii="標楷體" w:eastAsia="標楷體" w:hAnsi="標楷體"/>
                <w:szCs w:val="24"/>
              </w:rPr>
            </w:pPr>
            <w:r w:rsidRPr="00A115CE">
              <w:rPr>
                <w:rFonts w:ascii="標楷體" w:eastAsia="標楷體" w:hAnsi="標楷體" w:hint="eastAsia"/>
                <w:szCs w:val="24"/>
              </w:rPr>
              <w:t>約定之使用時間(</w:t>
            </w:r>
            <w:proofErr w:type="spellStart"/>
            <w:r w:rsidRPr="00A115CE">
              <w:rPr>
                <w:rFonts w:ascii="標楷體" w:eastAsia="標楷體" w:hAnsi="標楷體" w:hint="eastAsia"/>
                <w:szCs w:val="24"/>
              </w:rPr>
              <w:t>wh</w:t>
            </w:r>
            <w:proofErr w:type="spellEnd"/>
            <w:r w:rsidRPr="00A115CE">
              <w:rPr>
                <w:rFonts w:ascii="標楷體" w:eastAsia="標楷體" w:hAnsi="標楷體" w:hint="eastAsia"/>
                <w:szCs w:val="24"/>
              </w:rPr>
              <w:t>/年)</w:t>
            </w:r>
          </w:p>
        </w:tc>
      </w:tr>
      <w:tr w:rsidR="00A115CE" w:rsidRPr="00A115CE" w:rsidTr="00A115CE">
        <w:tc>
          <w:tcPr>
            <w:tcW w:w="17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115CE" w:rsidRPr="00A115CE" w:rsidRDefault="00A115CE" w:rsidP="00D239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15CE" w:rsidRPr="00A115CE" w:rsidRDefault="00A115CE" w:rsidP="00D239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15CE" w:rsidRPr="00A115CE" w:rsidRDefault="00A115CE" w:rsidP="00D239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15CE" w:rsidRPr="00A115CE" w:rsidRDefault="00A115CE" w:rsidP="00D239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15CE" w:rsidRPr="00A115CE" w:rsidRDefault="00A115CE" w:rsidP="00D239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15CE" w:rsidRPr="00A115CE" w:rsidRDefault="00A115CE" w:rsidP="00D239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115CE" w:rsidRPr="00A115CE" w:rsidTr="00A115CE">
        <w:tc>
          <w:tcPr>
            <w:tcW w:w="10522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115CE" w:rsidRPr="00A115CE" w:rsidRDefault="0074748B" w:rsidP="00D239E8">
            <w:pPr>
              <w:rPr>
                <w:rFonts w:ascii="標楷體" w:eastAsia="標楷體" w:hAnsi="標楷體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Cambria Math"/>
                      </w:rPr>
                    </m:ctrlPr>
                  </m:sSubPr>
                  <m:e>
                    <m:r>
                      <w:rPr>
                        <w:rFonts w:ascii="Cambria Math" w:eastAsia="標楷體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="標楷體" w:hAnsi="Cambria Math"/>
                      </w:rPr>
                      <m:t>s</m:t>
                    </m:r>
                  </m:sub>
                </m:sSub>
                <m:r>
                  <w:rPr>
                    <w:rFonts w:ascii="Cambria Math" w:eastAsia="標楷體" w:hAnsi="Cambria Math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naryPr>
                  <m:sub/>
                  <m:sup/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標楷體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標楷體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標楷體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標楷體" w:hAnsi="Cambria Math"/>
                              </w:rPr>
                              <m:t>bi</m:t>
                            </m:r>
                          </m:sub>
                        </m:sSub>
                        <m:r>
                          <w:rPr>
                            <w:rFonts w:ascii="Cambria Math" w:eastAsia="標楷體" w:hAnsi="Cambria Math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eastAsia="標楷體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標楷體" w:hAnsi="Cambria Math"/>
                              </w:rPr>
                              <m:t>Q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標楷體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標楷體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標楷體" w:hAnsi="Cambria Math"/>
                                  </w:rPr>
                                  <m:t>bi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標楷體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標楷體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標楷體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標楷體" w:hAnsi="Cambria Math"/>
                              </w:rPr>
                              <m:t>pt</m:t>
                            </m:r>
                          </m:sub>
                        </m:sSub>
                        <m:r>
                          <w:rPr>
                            <w:rFonts w:ascii="Cambria Math" w:eastAsia="標楷體" w:hAnsi="Cambria Math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eastAsia="標楷體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標楷體" w:hAnsi="Cambria Math"/>
                              </w:rPr>
                              <m:t>Q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標楷體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標楷體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標楷體" w:hAnsi="Cambria Math"/>
                                  </w:rPr>
                                  <m:t>pt</m:t>
                                </m:r>
                              </m:sub>
                            </m:sSub>
                          </m:sub>
                        </m:sSub>
                      </m:e>
                    </m:d>
                    <m:r>
                      <w:rPr>
                        <w:rFonts w:ascii="Cambria Math" w:eastAsia="標楷體" w:hAnsi="Cambria Math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標楷體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標楷體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標楷體" w:hAnsi="Cambria Math"/>
                          </w:rPr>
                          <m:t>op</m:t>
                        </m:r>
                      </m:sub>
                    </m:sSub>
                  </m:e>
                </m:nary>
              </m:oMath>
            </m:oMathPara>
          </w:p>
        </w:tc>
      </w:tr>
      <w:tr w:rsidR="00A115CE" w:rsidRPr="00A115CE" w:rsidTr="00A115CE">
        <w:tc>
          <w:tcPr>
            <w:tcW w:w="10522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15CE" w:rsidRPr="00A115CE" w:rsidRDefault="00A115CE" w:rsidP="00D239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A115CE" w:rsidRPr="00A115CE" w:rsidRDefault="00A115CE" w:rsidP="00D239E8">
      <w:pPr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3"/>
        <w:gridCol w:w="1753"/>
        <w:gridCol w:w="1754"/>
        <w:gridCol w:w="1754"/>
        <w:gridCol w:w="1754"/>
        <w:gridCol w:w="1754"/>
      </w:tblGrid>
      <w:tr w:rsidR="00A115CE" w:rsidRPr="00A115CE" w:rsidTr="00A115CE">
        <w:tc>
          <w:tcPr>
            <w:tcW w:w="1052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15CE" w:rsidRPr="00A115CE" w:rsidRDefault="00A115CE" w:rsidP="00D239E8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115CE">
              <w:rPr>
                <w:rFonts w:ascii="標楷體" w:eastAsia="標楷體" w:hAnsi="標楷體" w:hint="eastAsia"/>
                <w:sz w:val="36"/>
                <w:szCs w:val="36"/>
              </w:rPr>
              <w:t>實際節能效率</w:t>
            </w:r>
          </w:p>
        </w:tc>
      </w:tr>
      <w:tr w:rsidR="00A115CE" w:rsidRPr="00A115CE" w:rsidTr="00A115CE">
        <w:tc>
          <w:tcPr>
            <w:tcW w:w="1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CE" w:rsidRPr="00A115CE" w:rsidRDefault="0074748B" w:rsidP="00BA40A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E</m:t>
                    </m:r>
                  </m:e>
                  <m:sub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17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CE" w:rsidRPr="00A115CE" w:rsidRDefault="0074748B" w:rsidP="00BA40A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P</m:t>
                    </m:r>
                  </m:e>
                  <m:sub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bi</m:t>
                    </m:r>
                  </m:sub>
                </m:sSub>
              </m:oMath>
            </m:oMathPara>
          </w:p>
        </w:tc>
        <w:tc>
          <w:tcPr>
            <w:tcW w:w="17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CE" w:rsidRPr="00A115CE" w:rsidRDefault="0074748B" w:rsidP="00BA40A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Q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標楷體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標楷體" w:hAnsi="Cambria Math"/>
                            <w:sz w:val="32"/>
                            <w:szCs w:val="32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標楷體" w:hAnsi="Cambria Math"/>
                            <w:sz w:val="32"/>
                            <w:szCs w:val="32"/>
                          </w:rPr>
                          <m:t>bi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17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CE" w:rsidRPr="00A115CE" w:rsidRDefault="0074748B" w:rsidP="00BA40A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P</m:t>
                    </m:r>
                  </m:e>
                  <m:sub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pt</m:t>
                    </m:r>
                  </m:sub>
                </m:sSub>
              </m:oMath>
            </m:oMathPara>
          </w:p>
        </w:tc>
        <w:tc>
          <w:tcPr>
            <w:tcW w:w="17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CE" w:rsidRPr="00A115CE" w:rsidRDefault="0074748B" w:rsidP="00BA40A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Q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標楷體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標楷體" w:hAnsi="Cambria Math"/>
                            <w:sz w:val="32"/>
                            <w:szCs w:val="32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標楷體" w:hAnsi="Cambria Math"/>
                            <w:sz w:val="32"/>
                            <w:szCs w:val="32"/>
                          </w:rPr>
                          <m:t>pt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17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15CE" w:rsidRPr="00A115CE" w:rsidRDefault="0074748B" w:rsidP="00BA40A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t</m:t>
                    </m:r>
                  </m:e>
                  <m:sub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op</m:t>
                    </m:r>
                  </m:sub>
                </m:sSub>
              </m:oMath>
            </m:oMathPara>
          </w:p>
        </w:tc>
      </w:tr>
      <w:tr w:rsidR="00A115CE" w:rsidRPr="00A115CE" w:rsidTr="00A115CE">
        <w:tc>
          <w:tcPr>
            <w:tcW w:w="1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15CE" w:rsidRPr="00A115CE" w:rsidRDefault="00A115CE" w:rsidP="00BA40A8">
            <w:pPr>
              <w:rPr>
                <w:rFonts w:ascii="標楷體" w:eastAsia="標楷體" w:hAnsi="標楷體"/>
                <w:szCs w:val="24"/>
              </w:rPr>
            </w:pPr>
            <w:r w:rsidRPr="00A115CE">
              <w:rPr>
                <w:rFonts w:ascii="標楷體" w:eastAsia="標楷體" w:hAnsi="標楷體" w:hint="eastAsia"/>
                <w:szCs w:val="24"/>
              </w:rPr>
              <w:t>節約度數(kWh</w:t>
            </w:r>
            <w:r w:rsidR="00B82452">
              <w:rPr>
                <w:rFonts w:ascii="標楷體" w:eastAsia="標楷體" w:hAnsi="標楷體" w:hint="eastAsia"/>
                <w:szCs w:val="24"/>
              </w:rPr>
              <w:t>/年</w:t>
            </w:r>
            <w:r w:rsidRPr="00A115C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E" w:rsidRPr="00A115CE" w:rsidRDefault="00A115CE" w:rsidP="00BA40A8">
            <w:pPr>
              <w:rPr>
                <w:rFonts w:ascii="標楷體" w:eastAsia="標楷體" w:hAnsi="標楷體"/>
                <w:szCs w:val="24"/>
              </w:rPr>
            </w:pPr>
            <w:r w:rsidRPr="00A115CE">
              <w:rPr>
                <w:rFonts w:ascii="標楷體" w:eastAsia="標楷體" w:hAnsi="標楷體" w:hint="eastAsia"/>
                <w:szCs w:val="24"/>
              </w:rPr>
              <w:t>改善前燈具耗電功率(W或kW)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E" w:rsidRPr="00A115CE" w:rsidRDefault="00A115CE" w:rsidP="00BA40A8">
            <w:pPr>
              <w:rPr>
                <w:rFonts w:ascii="標楷體" w:eastAsia="標楷體" w:hAnsi="標楷體"/>
                <w:szCs w:val="24"/>
              </w:rPr>
            </w:pPr>
            <w:r w:rsidRPr="00A115CE">
              <w:rPr>
                <w:rFonts w:ascii="標楷體" w:eastAsia="標楷體" w:hAnsi="標楷體" w:hint="eastAsia"/>
                <w:szCs w:val="24"/>
              </w:rPr>
              <w:t>改善前燈具</w:t>
            </w:r>
            <w:proofErr w:type="gramStart"/>
            <w:r w:rsidRPr="00A115CE">
              <w:rPr>
                <w:rFonts w:ascii="標楷體" w:eastAsia="標楷體" w:hAnsi="標楷體" w:hint="eastAsia"/>
                <w:szCs w:val="24"/>
              </w:rPr>
              <w:t>數量(盞)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E" w:rsidRPr="00A115CE" w:rsidRDefault="00A115CE" w:rsidP="00BA40A8">
            <w:pPr>
              <w:rPr>
                <w:rFonts w:ascii="標楷體" w:eastAsia="標楷體" w:hAnsi="標楷體"/>
                <w:szCs w:val="24"/>
              </w:rPr>
            </w:pPr>
            <w:r w:rsidRPr="00A115CE">
              <w:rPr>
                <w:rFonts w:ascii="標楷體" w:eastAsia="標楷體" w:hAnsi="標楷體" w:hint="eastAsia"/>
                <w:szCs w:val="24"/>
              </w:rPr>
              <w:t>改善後燈具耗電功率(W或kW)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E" w:rsidRPr="00A115CE" w:rsidRDefault="00A115CE" w:rsidP="00BA40A8">
            <w:pPr>
              <w:rPr>
                <w:rFonts w:ascii="標楷體" w:eastAsia="標楷體" w:hAnsi="標楷體"/>
                <w:szCs w:val="24"/>
              </w:rPr>
            </w:pPr>
            <w:r w:rsidRPr="00A115CE">
              <w:rPr>
                <w:rFonts w:ascii="標楷體" w:eastAsia="標楷體" w:hAnsi="標楷體" w:hint="eastAsia"/>
                <w:szCs w:val="24"/>
              </w:rPr>
              <w:t>改善後燈具</w:t>
            </w:r>
            <w:proofErr w:type="gramStart"/>
            <w:r w:rsidRPr="00A115CE">
              <w:rPr>
                <w:rFonts w:ascii="標楷體" w:eastAsia="標楷體" w:hAnsi="標楷體" w:hint="eastAsia"/>
                <w:szCs w:val="24"/>
              </w:rPr>
              <w:t>數量(盞)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15CE" w:rsidRPr="00A115CE" w:rsidRDefault="00A115CE" w:rsidP="00BA40A8">
            <w:pPr>
              <w:rPr>
                <w:rFonts w:ascii="標楷體" w:eastAsia="標楷體" w:hAnsi="標楷體"/>
                <w:szCs w:val="24"/>
              </w:rPr>
            </w:pPr>
            <w:r w:rsidRPr="00A115CE">
              <w:rPr>
                <w:rFonts w:ascii="標楷體" w:eastAsia="標楷體" w:hAnsi="標楷體" w:hint="eastAsia"/>
                <w:szCs w:val="24"/>
              </w:rPr>
              <w:t>約定之使用時間(</w:t>
            </w:r>
            <w:proofErr w:type="spellStart"/>
            <w:r w:rsidRPr="00A115CE">
              <w:rPr>
                <w:rFonts w:ascii="標楷體" w:eastAsia="標楷體" w:hAnsi="標楷體" w:hint="eastAsia"/>
                <w:szCs w:val="24"/>
              </w:rPr>
              <w:t>wh</w:t>
            </w:r>
            <w:proofErr w:type="spellEnd"/>
            <w:r w:rsidRPr="00A115CE">
              <w:rPr>
                <w:rFonts w:ascii="標楷體" w:eastAsia="標楷體" w:hAnsi="標楷體" w:hint="eastAsia"/>
                <w:szCs w:val="24"/>
              </w:rPr>
              <w:t>/年)</w:t>
            </w:r>
          </w:p>
        </w:tc>
      </w:tr>
      <w:tr w:rsidR="00A115CE" w:rsidRPr="00A115CE" w:rsidTr="00A115CE">
        <w:tc>
          <w:tcPr>
            <w:tcW w:w="17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115CE" w:rsidRPr="00A115CE" w:rsidRDefault="00A115CE" w:rsidP="00D239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15CE" w:rsidRPr="00A115CE" w:rsidRDefault="00A115CE" w:rsidP="00D239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15CE" w:rsidRPr="00A115CE" w:rsidRDefault="00A115CE" w:rsidP="00D239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15CE" w:rsidRPr="00A115CE" w:rsidRDefault="00A115CE" w:rsidP="00D239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15CE" w:rsidRPr="00A115CE" w:rsidRDefault="00A115CE" w:rsidP="00D239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15CE" w:rsidRPr="00A115CE" w:rsidRDefault="00A115CE" w:rsidP="00D239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115CE" w:rsidRPr="00A115CE" w:rsidTr="00A115CE">
        <w:tc>
          <w:tcPr>
            <w:tcW w:w="1052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15CE" w:rsidRPr="00A115CE" w:rsidRDefault="0074748B" w:rsidP="00D239E8">
            <w:pPr>
              <w:rPr>
                <w:rFonts w:ascii="標楷體" w:eastAsia="標楷體" w:hAnsi="標楷體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Cambria Math"/>
                      </w:rPr>
                    </m:ctrlPr>
                  </m:sSubPr>
                  <m:e>
                    <m:r>
                      <w:rPr>
                        <w:rFonts w:ascii="Cambria Math" w:eastAsia="標楷體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="標楷體" w:hAnsi="Cambria Math"/>
                      </w:rPr>
                      <m:t>s</m:t>
                    </m:r>
                  </m:sub>
                </m:sSub>
                <m:r>
                  <w:rPr>
                    <w:rFonts w:ascii="Cambria Math" w:eastAsia="標楷體" w:hAnsi="Cambria Math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naryPr>
                  <m:sub/>
                  <m:sup/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標楷體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標楷體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標楷體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標楷體" w:hAnsi="Cambria Math"/>
                              </w:rPr>
                              <m:t>bi</m:t>
                            </m:r>
                          </m:sub>
                        </m:sSub>
                        <m:r>
                          <w:rPr>
                            <w:rFonts w:ascii="Cambria Math" w:eastAsia="標楷體" w:hAnsi="Cambria Math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eastAsia="標楷體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標楷體" w:hAnsi="Cambria Math"/>
                              </w:rPr>
                              <m:t>Q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標楷體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標楷體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標楷體" w:hAnsi="Cambria Math"/>
                                  </w:rPr>
                                  <m:t>bi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標楷體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標楷體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標楷體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標楷體" w:hAnsi="Cambria Math"/>
                              </w:rPr>
                              <m:t>pt</m:t>
                            </m:r>
                          </m:sub>
                        </m:sSub>
                        <m:r>
                          <w:rPr>
                            <w:rFonts w:ascii="Cambria Math" w:eastAsia="標楷體" w:hAnsi="Cambria Math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eastAsia="標楷體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標楷體" w:hAnsi="Cambria Math"/>
                              </w:rPr>
                              <m:t>Q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標楷體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標楷體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標楷體" w:hAnsi="Cambria Math"/>
                                  </w:rPr>
                                  <m:t>pt</m:t>
                                </m:r>
                              </m:sub>
                            </m:sSub>
                          </m:sub>
                        </m:sSub>
                      </m:e>
                    </m:d>
                    <m:r>
                      <w:rPr>
                        <w:rFonts w:ascii="Cambria Math" w:eastAsia="標楷體" w:hAnsi="Cambria Math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標楷體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標楷體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標楷體" w:hAnsi="Cambria Math"/>
                          </w:rPr>
                          <m:t>op</m:t>
                        </m:r>
                      </m:sub>
                    </m:sSub>
                  </m:e>
                </m:nary>
              </m:oMath>
            </m:oMathPara>
          </w:p>
        </w:tc>
      </w:tr>
      <w:tr w:rsidR="00A115CE" w:rsidRPr="00A115CE" w:rsidTr="00A115CE">
        <w:tc>
          <w:tcPr>
            <w:tcW w:w="10522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15CE" w:rsidRPr="00A115CE" w:rsidRDefault="00A115CE" w:rsidP="00D239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D239E8" w:rsidRPr="00A115CE" w:rsidRDefault="00DF3000" w:rsidP="00D239E8">
      <w:pPr>
        <w:rPr>
          <w:rFonts w:ascii="標楷體" w:eastAsia="標楷體" w:hAnsi="標楷體"/>
          <w:sz w:val="36"/>
          <w:szCs w:val="36"/>
        </w:rPr>
      </w:pPr>
      <w:r w:rsidRPr="00A115C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1E435" wp14:editId="122CBBF2">
                <wp:simplePos x="0" y="0"/>
                <wp:positionH relativeFrom="column">
                  <wp:posOffset>4772025</wp:posOffset>
                </wp:positionH>
                <wp:positionV relativeFrom="paragraph">
                  <wp:posOffset>375285</wp:posOffset>
                </wp:positionV>
                <wp:extent cx="1580515" cy="1438275"/>
                <wp:effectExtent l="0" t="0" r="1968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9E8" w:rsidRDefault="00D239E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5.75pt;margin-top:29.55pt;width:124.4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">
                <v:textbox>
                  <w:txbxContent>
                    <w:p w:rsidR="00D239E8" w:rsidRDefault="00D239E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239E8" w:rsidRPr="00A115CE" w:rsidRDefault="00D239E8" w:rsidP="00D239E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A115CE">
        <w:rPr>
          <w:rFonts w:ascii="標楷體" w:eastAsia="標楷體" w:hAnsi="標楷體" w:hint="eastAsia"/>
          <w:sz w:val="36"/>
          <w:szCs w:val="36"/>
        </w:rPr>
        <w:t>(實際</w:t>
      </w:r>
      <m:oMath>
        <m:sSub>
          <m:sSubPr>
            <m:ctrlPr>
              <w:rPr>
                <w:rFonts w:ascii="Cambria Math" w:eastAsia="標楷體" w:hAnsi="Cambria Math"/>
                <w:sz w:val="32"/>
                <w:szCs w:val="32"/>
              </w:rPr>
            </m:ctrlPr>
          </m:sSubPr>
          <m:e>
            <m:r>
              <w:rPr>
                <w:rFonts w:ascii="Cambria Math" w:eastAsia="標楷體" w:hAnsi="Cambria Math"/>
                <w:sz w:val="32"/>
                <w:szCs w:val="32"/>
              </w:rPr>
              <m:t>E</m:t>
            </m:r>
          </m:e>
          <m:sub>
            <m:r>
              <w:rPr>
                <w:rFonts w:ascii="Cambria Math" w:eastAsia="標楷體" w:hAnsi="Cambria Math"/>
                <w:sz w:val="32"/>
                <w:szCs w:val="32"/>
              </w:rPr>
              <m:t>s</m:t>
            </m:r>
          </m:sub>
        </m:sSub>
      </m:oMath>
      <w:r w:rsidRPr="00A115CE">
        <w:rPr>
          <w:rFonts w:ascii="標楷體" w:eastAsia="標楷體" w:hAnsi="標楷體" w:hint="eastAsia"/>
          <w:sz w:val="36"/>
          <w:szCs w:val="36"/>
        </w:rPr>
        <w:t>/預估</w:t>
      </w:r>
      <m:oMath>
        <m:sSub>
          <m:sSubPr>
            <m:ctrlPr>
              <w:rPr>
                <w:rFonts w:ascii="Cambria Math" w:eastAsia="標楷體" w:hAnsi="Cambria Math"/>
                <w:sz w:val="32"/>
                <w:szCs w:val="32"/>
              </w:rPr>
            </m:ctrlPr>
          </m:sSubPr>
          <m:e>
            <m:r>
              <w:rPr>
                <w:rFonts w:ascii="Cambria Math" w:eastAsia="標楷體" w:hAnsi="Cambria Math"/>
                <w:sz w:val="32"/>
                <w:szCs w:val="32"/>
              </w:rPr>
              <m:t>E</m:t>
            </m:r>
          </m:e>
          <m:sub>
            <m:r>
              <w:rPr>
                <w:rFonts w:ascii="Cambria Math" w:eastAsia="標楷體" w:hAnsi="Cambria Math"/>
                <w:sz w:val="32"/>
                <w:szCs w:val="32"/>
              </w:rPr>
              <m:t>s</m:t>
            </m:r>
          </m:sub>
        </m:sSub>
      </m:oMath>
      <w:r w:rsidRPr="00A115CE">
        <w:rPr>
          <w:rFonts w:ascii="標楷體" w:eastAsia="標楷體" w:hAnsi="標楷體" w:hint="eastAsia"/>
          <w:sz w:val="36"/>
          <w:szCs w:val="36"/>
        </w:rPr>
        <w:t>)X100%=         %</w:t>
      </w:r>
    </w:p>
    <w:p w:rsidR="00D239E8" w:rsidRPr="00A115CE" w:rsidRDefault="00D239E8" w:rsidP="00D239E8">
      <w:pPr>
        <w:rPr>
          <w:rFonts w:ascii="標楷體" w:eastAsia="標楷體" w:hAnsi="標楷體"/>
          <w:sz w:val="36"/>
          <w:szCs w:val="36"/>
        </w:rPr>
      </w:pPr>
    </w:p>
    <w:p w:rsidR="00D239E8" w:rsidRPr="00A115CE" w:rsidRDefault="00D239E8" w:rsidP="00D239E8">
      <w:pPr>
        <w:rPr>
          <w:rFonts w:ascii="標楷體" w:eastAsia="標楷體" w:hAnsi="標楷體"/>
          <w:sz w:val="36"/>
          <w:szCs w:val="36"/>
        </w:rPr>
      </w:pPr>
      <w:r w:rsidRPr="00A115CE">
        <w:rPr>
          <w:rFonts w:ascii="標楷體" w:eastAsia="標楷體" w:hAnsi="標楷體" w:hint="eastAsia"/>
          <w:sz w:val="36"/>
          <w:szCs w:val="36"/>
        </w:rPr>
        <w:t>申請單位：</w:t>
      </w:r>
    </w:p>
    <w:sectPr w:rsidR="00D239E8" w:rsidRPr="00A115CE" w:rsidSect="00A115CE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8B" w:rsidRDefault="0074748B" w:rsidP="00A115CE">
      <w:r>
        <w:separator/>
      </w:r>
    </w:p>
  </w:endnote>
  <w:endnote w:type="continuationSeparator" w:id="0">
    <w:p w:rsidR="0074748B" w:rsidRDefault="0074748B" w:rsidP="00A1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00" w:rsidRPr="00DF3000" w:rsidRDefault="00DF3000" w:rsidP="00DF3000">
    <w:pPr>
      <w:pStyle w:val="a9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集合住宅室內停車場照明</w:t>
    </w:r>
    <w:proofErr w:type="gramStart"/>
    <w:r>
      <w:rPr>
        <w:rFonts w:ascii="標楷體" w:eastAsia="標楷體" w:hAnsi="標楷體" w:hint="eastAsia"/>
      </w:rPr>
      <w:t>汰</w:t>
    </w:r>
    <w:proofErr w:type="gramEnd"/>
    <w:r>
      <w:rPr>
        <w:rFonts w:ascii="標楷體" w:eastAsia="標楷體" w:hAnsi="標楷體" w:hint="eastAsia"/>
      </w:rPr>
      <w:t>換計畫-(表-7)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8B" w:rsidRDefault="0074748B" w:rsidP="00A115CE">
      <w:r>
        <w:separator/>
      </w:r>
    </w:p>
  </w:footnote>
  <w:footnote w:type="continuationSeparator" w:id="0">
    <w:p w:rsidR="0074748B" w:rsidRDefault="0074748B" w:rsidP="00A11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512C"/>
    <w:multiLevelType w:val="hybridMultilevel"/>
    <w:tmpl w:val="B2C0F01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E8"/>
    <w:rsid w:val="003151B4"/>
    <w:rsid w:val="003F141D"/>
    <w:rsid w:val="0074748B"/>
    <w:rsid w:val="008F290F"/>
    <w:rsid w:val="00A115CE"/>
    <w:rsid w:val="00B47335"/>
    <w:rsid w:val="00B82452"/>
    <w:rsid w:val="00C82F56"/>
    <w:rsid w:val="00D239E8"/>
    <w:rsid w:val="00DB7DBB"/>
    <w:rsid w:val="00DF3000"/>
    <w:rsid w:val="00EB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39E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23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239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1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115C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11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115CE"/>
    <w:rPr>
      <w:sz w:val="20"/>
      <w:szCs w:val="20"/>
    </w:rPr>
  </w:style>
  <w:style w:type="character" w:styleId="ab">
    <w:name w:val="Placeholder Text"/>
    <w:basedOn w:val="a0"/>
    <w:uiPriority w:val="99"/>
    <w:semiHidden/>
    <w:rsid w:val="00EB6B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39E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23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239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1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115C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11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115CE"/>
    <w:rPr>
      <w:sz w:val="20"/>
      <w:szCs w:val="20"/>
    </w:rPr>
  </w:style>
  <w:style w:type="character" w:styleId="ab">
    <w:name w:val="Placeholder Text"/>
    <w:basedOn w:val="a0"/>
    <w:uiPriority w:val="99"/>
    <w:semiHidden/>
    <w:rsid w:val="00EB6B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2018-03-12T08:53:00Z</dcterms:created>
  <dcterms:modified xsi:type="dcterms:W3CDTF">2018-05-30T06:58:00Z</dcterms:modified>
</cp:coreProperties>
</file>